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9F26A0">
                  <w:t>2020/2149-04559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9F26A0">
                  <w:t>25/12/2020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AB698D" w:rsidP="0098610C">
                <w:proofErr w:type="spellStart"/>
                <w:r>
                  <w:t>Pyrrolizidine</w:t>
                </w:r>
                <w:proofErr w:type="spellEnd"/>
                <w:r>
                  <w:t xml:space="preserve"> </w:t>
                </w:r>
                <w:proofErr w:type="spellStart"/>
                <w:r>
                  <w:t>Alkaloid</w:t>
                </w:r>
                <w:proofErr w:type="spellEnd"/>
                <w:r>
                  <w:t xml:space="preserve"> Limiti</w:t>
                </w:r>
              </w:p>
            </w:tc>
          </w:sdtContent>
        </w:sdt>
      </w:tr>
    </w:tbl>
    <w:p w:rsidR="00CA0A79" w:rsidRDefault="00CA0A79"/>
    <w:p w:rsidR="00CA0A79" w:rsidRDefault="00CA0A79"/>
    <w:p w:rsidR="006E2E54" w:rsidRPr="00ED7636" w:rsidRDefault="006E2E54" w:rsidP="006E2E5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ED7636">
        <w:rPr>
          <w:b/>
          <w:u w:val="single"/>
        </w:rPr>
        <w:t>E-POSTA</w:t>
      </w:r>
    </w:p>
    <w:p w:rsidR="006E2E54" w:rsidRPr="00ED7636" w:rsidRDefault="006E2E54" w:rsidP="006E2E54">
      <w:pPr>
        <w:tabs>
          <w:tab w:val="left" w:pos="851"/>
        </w:tabs>
        <w:jc w:val="center"/>
        <w:rPr>
          <w:b/>
        </w:rPr>
      </w:pPr>
    </w:p>
    <w:p w:rsidR="006E2E54" w:rsidRPr="00ED7636" w:rsidRDefault="006E2E54" w:rsidP="006E2E54">
      <w:pPr>
        <w:tabs>
          <w:tab w:val="left" w:pos="851"/>
        </w:tabs>
        <w:jc w:val="center"/>
        <w:rPr>
          <w:b/>
        </w:rPr>
      </w:pPr>
    </w:p>
    <w:p w:rsidR="006E2E54" w:rsidRPr="00ED7636" w:rsidRDefault="006E2E54" w:rsidP="006E2E54">
      <w:pPr>
        <w:tabs>
          <w:tab w:val="left" w:pos="851"/>
        </w:tabs>
        <w:jc w:val="center"/>
        <w:rPr>
          <w:b/>
        </w:rPr>
      </w:pPr>
      <w:r w:rsidRPr="00ED7636">
        <w:rPr>
          <w:b/>
        </w:rPr>
        <w:t>KARADENİZ İHRACATÇI BİRLİKLERİ ÜYELERİNE SİRKÜLER</w:t>
      </w:r>
    </w:p>
    <w:p w:rsidR="006E2E54" w:rsidRPr="00ED7636" w:rsidRDefault="006E2E54" w:rsidP="006E2E54">
      <w:pPr>
        <w:jc w:val="center"/>
        <w:rPr>
          <w:b/>
        </w:rPr>
      </w:pPr>
      <w:r w:rsidRPr="00ED7636">
        <w:rPr>
          <w:b/>
          <w:bCs/>
          <w:u w:val="single"/>
        </w:rPr>
        <w:t>2020 / 64</w:t>
      </w:r>
      <w:r>
        <w:rPr>
          <w:b/>
          <w:bCs/>
          <w:u w:val="single"/>
        </w:rPr>
        <w:t>3</w:t>
      </w:r>
    </w:p>
    <w:p w:rsidR="006E2E54" w:rsidRPr="00ED7636" w:rsidRDefault="006E2E54" w:rsidP="006E2E54">
      <w:pPr>
        <w:tabs>
          <w:tab w:val="left" w:pos="851"/>
        </w:tabs>
        <w:ind w:firstLine="851"/>
        <w:jc w:val="both"/>
      </w:pPr>
    </w:p>
    <w:p w:rsidR="006E2E54" w:rsidRPr="00ED7636" w:rsidRDefault="006E2E54" w:rsidP="006E2E54">
      <w:pPr>
        <w:tabs>
          <w:tab w:val="left" w:pos="851"/>
        </w:tabs>
        <w:ind w:firstLine="851"/>
        <w:jc w:val="both"/>
      </w:pPr>
    </w:p>
    <w:p w:rsidR="006E2E54" w:rsidRPr="00ED7636" w:rsidRDefault="006E2E54" w:rsidP="006E2E54">
      <w:pPr>
        <w:ind w:firstLine="851"/>
        <w:jc w:val="both"/>
      </w:pPr>
      <w:r w:rsidRPr="00ED7636">
        <w:t>Sayın üyemiz,</w:t>
      </w:r>
    </w:p>
    <w:p w:rsidR="006E2E54" w:rsidRPr="00ED7636" w:rsidRDefault="006E2E54" w:rsidP="006E2E54">
      <w:pPr>
        <w:ind w:firstLine="851"/>
        <w:jc w:val="both"/>
      </w:pPr>
    </w:p>
    <w:p w:rsidR="006E2E54" w:rsidRPr="00ED7636" w:rsidRDefault="006E2E54" w:rsidP="006E2E54">
      <w:pPr>
        <w:autoSpaceDE w:val="0"/>
        <w:autoSpaceDN w:val="0"/>
        <w:adjustRightInd w:val="0"/>
        <w:ind w:firstLine="851"/>
        <w:jc w:val="both"/>
        <w:rPr>
          <w:bCs/>
        </w:rPr>
      </w:pPr>
      <w:r>
        <w:t>T.C.</w:t>
      </w:r>
      <w:r w:rsidR="00C5202E">
        <w:t xml:space="preserve"> </w:t>
      </w:r>
      <w:r>
        <w:t>Ticaret Bakanlığı İhracat Genel Müdürlüğü</w:t>
      </w:r>
      <w:r w:rsidR="00C5202E">
        <w:t xml:space="preserve"> </w:t>
      </w:r>
      <w:r>
        <w:t>Tarım Ürünleri Dairesi Başkanlığından</w:t>
      </w:r>
      <w:r w:rsidRPr="00ED7636">
        <w:rPr>
          <w:rFonts w:eastAsiaTheme="minorHAnsi"/>
          <w:bCs/>
          <w:lang w:eastAsia="en-US"/>
        </w:rPr>
        <w:t xml:space="preserve"> </w:t>
      </w:r>
      <w:r w:rsidRPr="00ED7636">
        <w:t xml:space="preserve">alınan </w:t>
      </w:r>
      <w:proofErr w:type="gramStart"/>
      <w:r w:rsidRPr="00ED7636">
        <w:t>22/12/2020</w:t>
      </w:r>
      <w:proofErr w:type="gramEnd"/>
      <w:r w:rsidRPr="00ED7636">
        <w:t xml:space="preserve"> tarih </w:t>
      </w:r>
      <w:r>
        <w:t>60028918</w:t>
      </w:r>
      <w:r w:rsidRPr="00ED7636">
        <w:t xml:space="preserve"> sayılı </w:t>
      </w:r>
      <w:r w:rsidRPr="00ED7636">
        <w:rPr>
          <w:bCs/>
        </w:rPr>
        <w:t>yazıda,</w:t>
      </w:r>
    </w:p>
    <w:p w:rsidR="006E2E54" w:rsidRPr="00ED7636" w:rsidRDefault="006E2E54" w:rsidP="006E2E54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C5202E" w:rsidRDefault="006E2E54" w:rsidP="006E2E54">
      <w:pPr>
        <w:ind w:firstLine="851"/>
        <w:jc w:val="both"/>
      </w:pPr>
      <w:r>
        <w:t xml:space="preserve">14 Aralık 2020 tarihli ve L 420 sayılı AB Resmi Gazetesi’nde yayımlanan ve bir </w:t>
      </w:r>
      <w:r w:rsidR="00C5202E">
        <w:t>nüshası ilişik bulunan</w:t>
      </w:r>
      <w:r>
        <w:t xml:space="preserve"> 2020/2040/AB sayılı Komisyon Tüzüğü ile bazı gıdalarda maksimum </w:t>
      </w:r>
      <w:proofErr w:type="spellStart"/>
      <w:r>
        <w:t>pyrrolizidine</w:t>
      </w:r>
      <w:proofErr w:type="spellEnd"/>
      <w:r>
        <w:t xml:space="preserve"> </w:t>
      </w:r>
      <w:proofErr w:type="spellStart"/>
      <w:r>
        <w:t>alkaloid</w:t>
      </w:r>
      <w:proofErr w:type="spellEnd"/>
      <w:r>
        <w:t xml:space="preserve"> (PA) limitinin belirlendiği, bu kapsamda 1881/2006/AT sayılı Tüzüğün değiştirildiği,  söz konusu Tüzük kapsamında bitkisel </w:t>
      </w:r>
      <w:proofErr w:type="spellStart"/>
      <w:r>
        <w:t>infüzyonlar</w:t>
      </w:r>
      <w:proofErr w:type="spellEnd"/>
      <w:r>
        <w:t xml:space="preserve">, çay, bitkisel içerikli ve polen </w:t>
      </w:r>
      <w:proofErr w:type="gramStart"/>
      <w:r>
        <w:t>bazlı</w:t>
      </w:r>
      <w:proofErr w:type="gramEnd"/>
      <w:r>
        <w:t xml:space="preserve"> gıda takviyeleri, hodan otu yaprakları, yaban kerevizi, güveyi otu ve kimyon tohumu gibi ürünlerin yanı sıra ülkemiz ihracatında önem arz eden kurutulmuş keki</w:t>
      </w:r>
      <w:r w:rsidR="00C5202E">
        <w:t xml:space="preserve">ğin de </w:t>
      </w:r>
      <w:r>
        <w:t>(</w:t>
      </w:r>
      <w:proofErr w:type="spellStart"/>
      <w:r>
        <w:t>oregano</w:t>
      </w:r>
      <w:proofErr w:type="spellEnd"/>
      <w:r>
        <w:t>-</w:t>
      </w:r>
      <w:proofErr w:type="spellStart"/>
      <w:r>
        <w:t>dried</w:t>
      </w:r>
      <w:proofErr w:type="spellEnd"/>
      <w:r>
        <w:t>) yer al</w:t>
      </w:r>
      <w:r w:rsidR="00C5202E">
        <w:t>dığı ve</w:t>
      </w:r>
      <w:r>
        <w:t xml:space="preserve"> kurutulmuş kekik ve karışımları için PA limiti</w:t>
      </w:r>
      <w:r w:rsidR="00C5202E">
        <w:t>nin</w:t>
      </w:r>
      <w:r>
        <w:t xml:space="preserve"> 1.000 </w:t>
      </w:r>
      <w:proofErr w:type="spellStart"/>
      <w:r>
        <w:t>μg</w:t>
      </w:r>
      <w:proofErr w:type="spellEnd"/>
      <w:r>
        <w:t>/kg olarak belirlendiği</w:t>
      </w:r>
      <w:r w:rsidR="00C5202E">
        <w:t xml:space="preserve"> belirtilmektedir.</w:t>
      </w:r>
    </w:p>
    <w:p w:rsidR="00C5202E" w:rsidRDefault="00C5202E" w:rsidP="006E2E54">
      <w:pPr>
        <w:ind w:firstLine="851"/>
        <w:jc w:val="both"/>
      </w:pPr>
    </w:p>
    <w:p w:rsidR="006E2E54" w:rsidRDefault="00C5202E" w:rsidP="006E2E54">
      <w:pPr>
        <w:ind w:firstLine="851"/>
        <w:jc w:val="both"/>
      </w:pPr>
      <w:r>
        <w:t xml:space="preserve">Söz konusu yazıda devamla, </w:t>
      </w:r>
      <w:r w:rsidR="006E2E54">
        <w:t xml:space="preserve">anılan </w:t>
      </w:r>
      <w:r>
        <w:t>mevzuatın</w:t>
      </w:r>
      <w:r w:rsidR="006E2E54">
        <w:t xml:space="preserve"> 1 Temmuz 2022 tarihinde yürürlüğe girece</w:t>
      </w:r>
      <w:r>
        <w:t xml:space="preserve">ği ve </w:t>
      </w:r>
      <w:r w:rsidR="006E2E54">
        <w:t>1 Temmuz 2022 tarihinden önce yasalara uygun olarak piyasaya sürülen ve Tüzük ekinde yer alan ürünler</w:t>
      </w:r>
      <w:r>
        <w:t>in</w:t>
      </w:r>
      <w:r w:rsidR="006E2E54">
        <w:t xml:space="preserve"> 31 Aralık 2023 tarihine kadar piyasada kalabileceği ifade edilmektedir</w:t>
      </w:r>
    </w:p>
    <w:p w:rsidR="006E2E54" w:rsidRDefault="006E2E54" w:rsidP="006E2E54">
      <w:pPr>
        <w:ind w:firstLine="851"/>
        <w:jc w:val="both"/>
      </w:pPr>
    </w:p>
    <w:p w:rsidR="006E2E54" w:rsidRPr="00ED7636" w:rsidRDefault="006E2E54" w:rsidP="006E2E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E2E54" w:rsidRPr="00ED7636" w:rsidRDefault="006E2E54" w:rsidP="006E2E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ED7636">
        <w:rPr>
          <w:rFonts w:eastAsiaTheme="minorHAnsi"/>
          <w:lang w:eastAsia="en-US"/>
        </w:rPr>
        <w:t>Bilgilerinize sunarız.</w:t>
      </w:r>
    </w:p>
    <w:p w:rsidR="006E2E54" w:rsidRPr="00ED7636" w:rsidRDefault="006E2E54" w:rsidP="006E2E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E2E54" w:rsidRPr="00ED7636" w:rsidRDefault="006E2E54" w:rsidP="006E2E5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ED7636">
        <w:rPr>
          <w:i/>
          <w:iCs/>
          <w:color w:val="000000"/>
        </w:rPr>
        <w:t>e</w:t>
      </w:r>
      <w:proofErr w:type="gramEnd"/>
      <w:r w:rsidRPr="00ED7636">
        <w:rPr>
          <w:i/>
          <w:iCs/>
          <w:color w:val="000000"/>
        </w:rPr>
        <w:t>-imzalıdır</w:t>
      </w:r>
    </w:p>
    <w:p w:rsidR="006E2E54" w:rsidRPr="00ED7636" w:rsidRDefault="006E2E54" w:rsidP="006E2E5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ED7636">
        <w:rPr>
          <w:b/>
          <w:bCs/>
          <w:color w:val="000000"/>
        </w:rPr>
        <w:t>Sertaç Ş. TORAMANOĞLU</w:t>
      </w:r>
    </w:p>
    <w:p w:rsidR="006E2E54" w:rsidRPr="00ED7636" w:rsidRDefault="006E2E54" w:rsidP="006E2E5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ED7636">
        <w:rPr>
          <w:b/>
          <w:bCs/>
          <w:color w:val="000000"/>
        </w:rPr>
        <w:t>Genel Sekreter a.</w:t>
      </w:r>
    </w:p>
    <w:p w:rsidR="006E2E54" w:rsidRPr="00ED7636" w:rsidRDefault="006E2E54" w:rsidP="006E2E54">
      <w:pPr>
        <w:tabs>
          <w:tab w:val="left" w:pos="6536"/>
        </w:tabs>
        <w:ind w:firstLine="5670"/>
        <w:jc w:val="center"/>
        <w:rPr>
          <w:b/>
        </w:rPr>
      </w:pPr>
      <w:r w:rsidRPr="00ED7636">
        <w:rPr>
          <w:b/>
        </w:rPr>
        <w:t>Şube Müdürü</w:t>
      </w:r>
    </w:p>
    <w:p w:rsidR="006E2E54" w:rsidRPr="00ED7636" w:rsidRDefault="006E2E54" w:rsidP="006E2E54">
      <w:pPr>
        <w:tabs>
          <w:tab w:val="left" w:pos="6536"/>
        </w:tabs>
        <w:ind w:firstLine="5670"/>
        <w:jc w:val="center"/>
        <w:rPr>
          <w:b/>
        </w:rPr>
      </w:pPr>
    </w:p>
    <w:p w:rsidR="006E2E54" w:rsidRPr="00ED7636" w:rsidRDefault="006E2E54" w:rsidP="006E2E54">
      <w:pPr>
        <w:pStyle w:val="NormalWeb"/>
        <w:rPr>
          <w:b/>
          <w:color w:val="000000"/>
        </w:rPr>
      </w:pPr>
    </w:p>
    <w:p w:rsidR="006E2E54" w:rsidRDefault="006E2E54" w:rsidP="006E2E54">
      <w:pPr>
        <w:pStyle w:val="NormalWeb"/>
        <w:rPr>
          <w:b/>
          <w:color w:val="000000"/>
        </w:rPr>
      </w:pPr>
    </w:p>
    <w:p w:rsidR="006E2E54" w:rsidRPr="00ED7636" w:rsidRDefault="006E2E54" w:rsidP="006E2E54">
      <w:pPr>
        <w:pStyle w:val="NormalWeb"/>
        <w:rPr>
          <w:b/>
          <w:color w:val="000000"/>
        </w:rPr>
      </w:pPr>
    </w:p>
    <w:p w:rsidR="006E2E54" w:rsidRPr="00ED7636" w:rsidRDefault="006E2E54" w:rsidP="006E2E5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E2E54" w:rsidRPr="00ED7636" w:rsidRDefault="006E2E54" w:rsidP="006E2E54">
      <w:pPr>
        <w:rPr>
          <w:rFonts w:eastAsiaTheme="minorHAnsi"/>
          <w:b/>
          <w:bCs/>
          <w:lang w:eastAsia="en-US"/>
        </w:rPr>
      </w:pPr>
      <w:r w:rsidRPr="00ED7636">
        <w:rPr>
          <w:rFonts w:eastAsiaTheme="minorHAnsi"/>
          <w:b/>
          <w:bCs/>
          <w:lang w:eastAsia="en-US"/>
        </w:rPr>
        <w:t>Ek:</w:t>
      </w:r>
      <w:r>
        <w:t xml:space="preserve"> </w:t>
      </w:r>
      <w:hyperlink r:id="rId6" w:history="1">
        <w:r w:rsidRPr="006110DB">
          <w:rPr>
            <w:rStyle w:val="Kpr"/>
          </w:rPr>
          <w:t>Komisyon Tüzüğü EU 2020/2040 (5 Sayfa)</w:t>
        </w:r>
      </w:hyperlink>
    </w:p>
    <w:sectPr w:rsidR="006E2E54" w:rsidRPr="00ED7636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620" w:rsidRDefault="00AD1620" w:rsidP="00CA0A79">
      <w:r>
        <w:separator/>
      </w:r>
    </w:p>
  </w:endnote>
  <w:endnote w:type="continuationSeparator" w:id="0">
    <w:p w:rsidR="00AD1620" w:rsidRDefault="00AD1620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620" w:rsidRDefault="00AD1620" w:rsidP="00CA0A79">
      <w:r>
        <w:separator/>
      </w:r>
    </w:p>
  </w:footnote>
  <w:footnote w:type="continuationSeparator" w:id="0">
    <w:p w:rsidR="00AD1620" w:rsidRDefault="00AD1620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275D9"/>
    <w:rsid w:val="001D0D98"/>
    <w:rsid w:val="001E586C"/>
    <w:rsid w:val="001F4FE1"/>
    <w:rsid w:val="00210E05"/>
    <w:rsid w:val="002A2A5D"/>
    <w:rsid w:val="002B4861"/>
    <w:rsid w:val="002D7FC0"/>
    <w:rsid w:val="002F4ED5"/>
    <w:rsid w:val="0043655A"/>
    <w:rsid w:val="004619D4"/>
    <w:rsid w:val="004632D6"/>
    <w:rsid w:val="00463AFB"/>
    <w:rsid w:val="00482DC6"/>
    <w:rsid w:val="00563EF8"/>
    <w:rsid w:val="005641F2"/>
    <w:rsid w:val="005A52B1"/>
    <w:rsid w:val="006110DB"/>
    <w:rsid w:val="006E2E54"/>
    <w:rsid w:val="007A6970"/>
    <w:rsid w:val="008C08AE"/>
    <w:rsid w:val="008E3AF4"/>
    <w:rsid w:val="00943D04"/>
    <w:rsid w:val="00952A69"/>
    <w:rsid w:val="009D3D9E"/>
    <w:rsid w:val="009E767A"/>
    <w:rsid w:val="009F26A0"/>
    <w:rsid w:val="00A71D0E"/>
    <w:rsid w:val="00A950A1"/>
    <w:rsid w:val="00AB698D"/>
    <w:rsid w:val="00AC7168"/>
    <w:rsid w:val="00AD1620"/>
    <w:rsid w:val="00AF16B6"/>
    <w:rsid w:val="00B20F3F"/>
    <w:rsid w:val="00B472CF"/>
    <w:rsid w:val="00C5202E"/>
    <w:rsid w:val="00CA0A79"/>
    <w:rsid w:val="00CF6FC9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7214"/>
    <w:rsid w:val="00EC6822"/>
    <w:rsid w:val="00EF564D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2E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E54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E2E54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643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086680"/>
    <w:rsid w:val="00126A52"/>
    <w:rsid w:val="003438EF"/>
    <w:rsid w:val="00354B9F"/>
    <w:rsid w:val="005203ED"/>
    <w:rsid w:val="009C7F59"/>
    <w:rsid w:val="00A169FE"/>
    <w:rsid w:val="00B01413"/>
    <w:rsid w:val="00B3768E"/>
    <w:rsid w:val="00BE1283"/>
    <w:rsid w:val="00C6263C"/>
    <w:rsid w:val="00CA056E"/>
    <w:rsid w:val="00CF0F37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Pyrrolizidine Alkaloid Limiti</dc:subject>
  <dc:creator>Kubra Aygun</dc:creator>
  <cp:keywords>25/12/2020</cp:keywords>
  <cp:lastModifiedBy>vedat.iyigun</cp:lastModifiedBy>
  <cp:revision>16</cp:revision>
  <dcterms:created xsi:type="dcterms:W3CDTF">2020-09-09T13:32:00Z</dcterms:created>
  <dcterms:modified xsi:type="dcterms:W3CDTF">2020-12-25T13:17:00Z</dcterms:modified>
  <cp:category>2020/2149-04559</cp:category>
</cp:coreProperties>
</file>