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1E0"/>
      </w:tblPr>
      <w:tblGrid>
        <w:gridCol w:w="751"/>
        <w:gridCol w:w="151"/>
        <w:gridCol w:w="5902"/>
        <w:gridCol w:w="2268"/>
      </w:tblGrid>
      <w:tr w:rsidR="00482DC6" w:rsidTr="009E767A">
        <w:trPr>
          <w:trHeight w:val="294"/>
        </w:trPr>
        <w:tc>
          <w:tcPr>
            <w:tcW w:w="414" w:type="pct"/>
            <w:hideMark/>
          </w:tcPr>
          <w:p w:rsidR="00482DC6" w:rsidRDefault="00482DC6" w:rsidP="0098610C">
            <w:pPr>
              <w:rPr>
                <w:b/>
              </w:rPr>
            </w:pPr>
            <w:bookmarkStart w:id="0" w:name="_GoBack"/>
            <w:bookmarkEnd w:id="0"/>
            <w:r>
              <w:rPr>
                <w:b/>
              </w:rPr>
              <w:t>Sayı</w:t>
            </w:r>
          </w:p>
        </w:tc>
        <w:tc>
          <w:tcPr>
            <w:tcW w:w="83" w:type="pct"/>
            <w:hideMark/>
          </w:tcPr>
          <w:p w:rsidR="00482DC6" w:rsidRDefault="00482DC6" w:rsidP="0098610C">
            <w:r>
              <w:rPr>
                <w:b/>
              </w:rPr>
              <w:t>:</w:t>
            </w:r>
          </w:p>
        </w:tc>
        <w:tc>
          <w:tcPr>
            <w:tcW w:w="3253" w:type="pct"/>
            <w:hideMark/>
          </w:tcPr>
          <w:p w:rsidR="00482DC6" w:rsidRDefault="00482DC6" w:rsidP="00E73E79">
            <w:r>
              <w:t>35649853-</w:t>
            </w:r>
            <w:proofErr w:type="gramStart"/>
            <w:r>
              <w:t>TİM.K</w:t>
            </w:r>
            <w:r w:rsidR="00E73E79">
              <w:t>İ</w:t>
            </w:r>
            <w:r>
              <w:t>B</w:t>
            </w:r>
            <w:proofErr w:type="gramEnd"/>
            <w:r>
              <w:t>.GSK.</w:t>
            </w:r>
            <w:bookmarkStart w:id="1" w:name="EvrakNo"/>
            <w:r w:rsidR="00D57206">
              <w:t>AR-GE.</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060280">
                  <w:t>2020/2119-04502</w:t>
                </w:r>
              </w:sdtContent>
            </w:sdt>
            <w:r>
              <w:t xml:space="preserve"> </w:t>
            </w:r>
            <w:bookmarkEnd w:id="1"/>
          </w:p>
        </w:tc>
        <w:tc>
          <w:tcPr>
            <w:tcW w:w="1250" w:type="pct"/>
            <w:hideMark/>
          </w:tcPr>
          <w:p w:rsidR="00482DC6" w:rsidRDefault="00482DC6" w:rsidP="009E767A">
            <w:pPr>
              <w:jc w:val="right"/>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060280">
                  <w:t>21/12/2020</w:t>
                </w:r>
                <w:proofErr w:type="gramEnd"/>
              </w:sdtContent>
            </w:sdt>
            <w:r>
              <w:t xml:space="preserve"> </w:t>
            </w:r>
            <w:bookmarkEnd w:id="2"/>
            <w:r>
              <w:t xml:space="preserve"> </w:t>
            </w:r>
          </w:p>
        </w:tc>
      </w:tr>
      <w:tr w:rsidR="00482DC6" w:rsidTr="009E767A">
        <w:trPr>
          <w:trHeight w:val="311"/>
        </w:trPr>
        <w:tc>
          <w:tcPr>
            <w:tcW w:w="414" w:type="pct"/>
            <w:hideMark/>
          </w:tcPr>
          <w:p w:rsidR="00482DC6" w:rsidRDefault="00482DC6" w:rsidP="0098610C">
            <w:pPr>
              <w:rPr>
                <w:b/>
              </w:rPr>
            </w:pPr>
            <w:r>
              <w:rPr>
                <w:b/>
              </w:rPr>
              <w:t xml:space="preserve">  </w:t>
            </w:r>
          </w:p>
        </w:tc>
        <w:tc>
          <w:tcPr>
            <w:tcW w:w="83" w:type="pct"/>
          </w:tcPr>
          <w:p w:rsidR="00482DC6" w:rsidRDefault="00482DC6" w:rsidP="0098610C"/>
        </w:tc>
        <w:tc>
          <w:tcPr>
            <w:tcW w:w="4503" w:type="pct"/>
            <w:gridSpan w:val="2"/>
          </w:tcPr>
          <w:p w:rsidR="00482DC6" w:rsidRDefault="00482DC6" w:rsidP="0098610C"/>
        </w:tc>
      </w:tr>
      <w:tr w:rsidR="00482DC6" w:rsidTr="009E767A">
        <w:trPr>
          <w:trHeight w:val="294"/>
        </w:trPr>
        <w:tc>
          <w:tcPr>
            <w:tcW w:w="414"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3" w:type="pct"/>
                <w:gridSpan w:val="2"/>
              </w:tcPr>
              <w:p w:rsidR="00482DC6" w:rsidRDefault="004262EF" w:rsidP="004262EF">
                <w:r>
                  <w:t>İşletme Değerlendirme Raporu</w:t>
                </w:r>
              </w:p>
            </w:tc>
          </w:sdtContent>
        </w:sdt>
      </w:tr>
    </w:tbl>
    <w:p w:rsidR="005C7CA6" w:rsidRPr="009C7329" w:rsidRDefault="005C7CA6" w:rsidP="005C7CA6">
      <w:pPr>
        <w:tabs>
          <w:tab w:val="left" w:pos="851"/>
        </w:tabs>
        <w:autoSpaceDE w:val="0"/>
        <w:autoSpaceDN w:val="0"/>
        <w:adjustRightInd w:val="0"/>
        <w:jc w:val="right"/>
        <w:rPr>
          <w:b/>
          <w:u w:val="single"/>
        </w:rPr>
      </w:pPr>
      <w:r w:rsidRPr="009C7329">
        <w:rPr>
          <w:b/>
          <w:u w:val="single"/>
        </w:rPr>
        <w:t>E-POSTA</w:t>
      </w:r>
    </w:p>
    <w:p w:rsidR="005C7CA6" w:rsidRDefault="005C7CA6" w:rsidP="005C7CA6">
      <w:pPr>
        <w:tabs>
          <w:tab w:val="left" w:pos="851"/>
        </w:tabs>
        <w:jc w:val="center"/>
        <w:rPr>
          <w:b/>
        </w:rPr>
      </w:pPr>
    </w:p>
    <w:p w:rsidR="009C568F" w:rsidRDefault="009C568F" w:rsidP="005C7CA6">
      <w:pPr>
        <w:tabs>
          <w:tab w:val="left" w:pos="851"/>
        </w:tabs>
        <w:jc w:val="center"/>
        <w:rPr>
          <w:b/>
        </w:rPr>
      </w:pPr>
    </w:p>
    <w:p w:rsidR="004262EF" w:rsidRPr="009C7329" w:rsidRDefault="004262EF" w:rsidP="005C7CA6">
      <w:pPr>
        <w:tabs>
          <w:tab w:val="left" w:pos="851"/>
        </w:tabs>
        <w:jc w:val="center"/>
        <w:rPr>
          <w:b/>
        </w:rPr>
      </w:pPr>
    </w:p>
    <w:p w:rsidR="005C7CA6" w:rsidRPr="009C7329" w:rsidRDefault="005C7CA6" w:rsidP="005C7CA6">
      <w:pPr>
        <w:tabs>
          <w:tab w:val="left" w:pos="851"/>
        </w:tabs>
        <w:jc w:val="center"/>
        <w:rPr>
          <w:b/>
        </w:rPr>
      </w:pPr>
      <w:r w:rsidRPr="009C7329">
        <w:rPr>
          <w:b/>
        </w:rPr>
        <w:t>KARADENİZ İHRACATÇI BİRLİKLERİ ÜYELERİNE SİRKÜLER</w:t>
      </w:r>
    </w:p>
    <w:p w:rsidR="005C7CA6" w:rsidRPr="009C7329" w:rsidRDefault="005C7CA6" w:rsidP="005C7CA6">
      <w:pPr>
        <w:jc w:val="center"/>
      </w:pPr>
      <w:r w:rsidRPr="009C7329">
        <w:rPr>
          <w:b/>
          <w:bCs/>
          <w:u w:val="single"/>
        </w:rPr>
        <w:t>2020 / 63</w:t>
      </w:r>
      <w:r>
        <w:rPr>
          <w:b/>
          <w:bCs/>
          <w:u w:val="single"/>
        </w:rPr>
        <w:t>7</w:t>
      </w:r>
    </w:p>
    <w:p w:rsidR="005C7CA6" w:rsidRDefault="005C7CA6" w:rsidP="005C7CA6">
      <w:pPr>
        <w:tabs>
          <w:tab w:val="left" w:pos="851"/>
        </w:tabs>
        <w:ind w:firstLine="851"/>
        <w:jc w:val="both"/>
      </w:pPr>
    </w:p>
    <w:p w:rsidR="004262EF" w:rsidRPr="009C7329" w:rsidRDefault="004262EF" w:rsidP="005C7CA6">
      <w:pPr>
        <w:tabs>
          <w:tab w:val="left" w:pos="851"/>
        </w:tabs>
        <w:ind w:firstLine="851"/>
        <w:jc w:val="both"/>
      </w:pPr>
    </w:p>
    <w:p w:rsidR="005C7CA6" w:rsidRPr="009C7329" w:rsidRDefault="005C7CA6" w:rsidP="005C7CA6">
      <w:pPr>
        <w:ind w:firstLine="851"/>
        <w:jc w:val="both"/>
      </w:pPr>
      <w:r w:rsidRPr="009C7329">
        <w:t>Sayın üyemiz,</w:t>
      </w:r>
    </w:p>
    <w:p w:rsidR="005C7CA6" w:rsidRPr="009C7329" w:rsidRDefault="005C7CA6" w:rsidP="005C7CA6">
      <w:pPr>
        <w:ind w:firstLine="851"/>
        <w:jc w:val="both"/>
      </w:pPr>
    </w:p>
    <w:p w:rsidR="005C7CA6" w:rsidRPr="009C7329" w:rsidRDefault="005C7CA6" w:rsidP="005C7CA6">
      <w:pPr>
        <w:ind w:firstLine="851"/>
        <w:jc w:val="both"/>
        <w:rPr>
          <w:color w:val="000000"/>
        </w:rPr>
      </w:pPr>
      <w:r>
        <w:t xml:space="preserve">Küçük ve Orta Ölçekli İşletmeleri Geliştirme ve Destekleme İdaresi Başkanlığının  (KOSGEB) </w:t>
      </w:r>
      <w:r w:rsidRPr="009C7329">
        <w:t xml:space="preserve">bir yazısına atfen, Türkiye İhracatçılar Meclisinden </w:t>
      </w:r>
      <w:r w:rsidRPr="009C7329">
        <w:rPr>
          <w:rFonts w:eastAsiaTheme="minorHAnsi"/>
          <w:lang w:eastAsia="en-US"/>
        </w:rPr>
        <w:t xml:space="preserve">alınan </w:t>
      </w:r>
      <w:proofErr w:type="gramStart"/>
      <w:r w:rsidRPr="009C7329">
        <w:rPr>
          <w:rFonts w:eastAsiaTheme="minorHAnsi"/>
          <w:lang w:eastAsia="en-US"/>
        </w:rPr>
        <w:t>17</w:t>
      </w:r>
      <w:r>
        <w:rPr>
          <w:rFonts w:eastAsiaTheme="minorHAnsi"/>
          <w:lang w:eastAsia="en-US"/>
        </w:rPr>
        <w:t>/</w:t>
      </w:r>
      <w:r w:rsidRPr="009C7329">
        <w:rPr>
          <w:rFonts w:eastAsiaTheme="minorHAnsi"/>
          <w:lang w:eastAsia="en-US"/>
        </w:rPr>
        <w:t>12/2020</w:t>
      </w:r>
      <w:proofErr w:type="gramEnd"/>
      <w:r w:rsidRPr="009C7329">
        <w:rPr>
          <w:rFonts w:eastAsiaTheme="minorHAnsi"/>
          <w:lang w:eastAsia="en-US"/>
        </w:rPr>
        <w:t xml:space="preserve"> tarih</w:t>
      </w:r>
      <w:r>
        <w:rPr>
          <w:rFonts w:eastAsiaTheme="minorHAnsi"/>
          <w:lang w:eastAsia="en-US"/>
        </w:rPr>
        <w:t xml:space="preserve"> </w:t>
      </w:r>
      <w:r w:rsidRPr="009C7329">
        <w:rPr>
          <w:rFonts w:eastAsiaTheme="minorHAnsi"/>
          <w:lang w:eastAsia="en-US"/>
        </w:rPr>
        <w:t>6</w:t>
      </w:r>
      <w:r>
        <w:rPr>
          <w:rFonts w:eastAsiaTheme="minorHAnsi"/>
          <w:lang w:eastAsia="en-US"/>
        </w:rPr>
        <w:t>7</w:t>
      </w:r>
      <w:r w:rsidRPr="009C7329">
        <w:rPr>
          <w:rFonts w:eastAsiaTheme="minorHAnsi"/>
          <w:lang w:eastAsia="en-US"/>
        </w:rPr>
        <w:t>-128</w:t>
      </w:r>
      <w:r>
        <w:rPr>
          <w:rFonts w:eastAsiaTheme="minorHAnsi"/>
          <w:lang w:eastAsia="en-US"/>
        </w:rPr>
        <w:t>08</w:t>
      </w:r>
      <w:r w:rsidRPr="009C7329">
        <w:rPr>
          <w:rFonts w:eastAsiaTheme="minorHAnsi"/>
          <w:lang w:eastAsia="en-US"/>
        </w:rPr>
        <w:t xml:space="preserve"> sayılı yazıda.</w:t>
      </w:r>
    </w:p>
    <w:p w:rsidR="005C7CA6" w:rsidRPr="009C7329" w:rsidRDefault="005C7CA6" w:rsidP="005C7CA6">
      <w:pPr>
        <w:ind w:firstLine="851"/>
        <w:jc w:val="both"/>
        <w:rPr>
          <w:rFonts w:eastAsiaTheme="minorHAnsi"/>
          <w:lang w:eastAsia="en-US"/>
        </w:rPr>
      </w:pPr>
    </w:p>
    <w:p w:rsidR="005C7CA6" w:rsidRDefault="005C7CA6" w:rsidP="005C7CA6">
      <w:pPr>
        <w:autoSpaceDE w:val="0"/>
        <w:autoSpaceDN w:val="0"/>
        <w:adjustRightInd w:val="0"/>
        <w:ind w:firstLine="851"/>
        <w:jc w:val="both"/>
      </w:pPr>
      <w:r>
        <w:t xml:space="preserve">İşletmelerin mevcut durumlarını, sektörün gelişimini, sektör içerisinde konumlarını görebilmeleri ve ekonomik faaliyetlerinin yürütülmesinde alacakları kararlarına yardımcı olması amacı ile 2015-2019 yıllarına ait idari kayıtlar esas alınarak Türkçe ve İngilizce olarak hazırlanan “İşletme Değerlendirme Raporu”nun (İDR) e-devlet üzerinden işletmelerin erişimine ücretsiz sunulduğu, </w:t>
      </w:r>
      <w:proofErr w:type="spellStart"/>
      <w:r w:rsidR="004262EF">
        <w:t>İDR’nin</w:t>
      </w:r>
      <w:proofErr w:type="spellEnd"/>
      <w:r w:rsidR="004262EF">
        <w:t>,</w:t>
      </w:r>
      <w:r>
        <w:t xml:space="preserve"> “İşletme Künye Bilgileri”, “Genel Sıralama”, “İnsan Kaynakları”, “Ar-</w:t>
      </w:r>
      <w:proofErr w:type="spellStart"/>
      <w:r>
        <w:t>Ge</w:t>
      </w:r>
      <w:proofErr w:type="spellEnd"/>
      <w:r>
        <w:t>, Yenilik, Markalaşma”, “Verimlilik”, “İhracat” ve “Finansman” olmak üzere yedi bölümden oluştuğu, söz konusu raporun Sanayi ve Teknoloji Bakanlığı, Sosyal Güvenlik Kurumu, Türk Patent ve Marka Kurumu, Ticaret Bakanlığı ve Gelir İdaresi Başkanlığı’ndan işletmelere ait kayıtlar doğrultusunda hazırlandığı</w:t>
      </w:r>
      <w:r w:rsidR="004262EF">
        <w:t xml:space="preserve"> ve</w:t>
      </w:r>
      <w:r>
        <w:t xml:space="preserve"> </w:t>
      </w:r>
      <w:proofErr w:type="spellStart"/>
      <w:r w:rsidR="004262EF">
        <w:t>İDR’nin</w:t>
      </w:r>
      <w:proofErr w:type="spellEnd"/>
      <w:r w:rsidR="004262EF">
        <w:t xml:space="preserve">, </w:t>
      </w:r>
      <w:r>
        <w:t xml:space="preserve">işletmelerin mevcut durumuna yönelik son 5 yıllık işletme performansı, Türkiye geneli ve İBBS Düzey 1’e göre NACE </w:t>
      </w:r>
      <w:proofErr w:type="spellStart"/>
      <w:r>
        <w:t>Rev</w:t>
      </w:r>
      <w:proofErr w:type="spellEnd"/>
      <w:r>
        <w:t xml:space="preserve"> 2-6’lı </w:t>
      </w:r>
      <w:proofErr w:type="spellStart"/>
      <w:r>
        <w:t>kırılımda</w:t>
      </w:r>
      <w:proofErr w:type="spellEnd"/>
      <w:r>
        <w:t xml:space="preserve"> sektör ortalamaları, Türkiye geneli ve İBBS Düzey 1’e göre net satışlar, aktif büyüklük ve çalışan sayısı </w:t>
      </w:r>
      <w:proofErr w:type="gramStart"/>
      <w:r>
        <w:t>kriterlerinde</w:t>
      </w:r>
      <w:proofErr w:type="gramEnd"/>
      <w:r>
        <w:t xml:space="preserve"> sıralama, ihracat yapan ve yapmayan işletmeler için hedef pazarlar ve pazar payı hakkında bilgiye ve işletmenin kendisini ifade edebileceği ve iş ilişkilerinde kullanabilecekleri analizlerin yer aldığı temel bir doküman niteliğinde olduğu belirtilmekte olup, örnek rapora ve </w:t>
      </w:r>
      <w:r w:rsidR="004262EF">
        <w:t>detaylı bilgilere</w:t>
      </w:r>
      <w:r>
        <w:t xml:space="preserve"> </w:t>
      </w:r>
      <w:hyperlink r:id="rId6" w:history="1">
        <w:r w:rsidRPr="00B234B4">
          <w:rPr>
            <w:rStyle w:val="Kpr"/>
          </w:rPr>
          <w:t>https://www.kosgeb.gov.tr/site/tr/genel/detay/7146/isletmedegerlendirme-raporu-basvurusu</w:t>
        </w:r>
      </w:hyperlink>
      <w:r>
        <w:t xml:space="preserve">  adresinden erişim sağlanabildiği ifade edilmektedir.</w:t>
      </w:r>
    </w:p>
    <w:p w:rsidR="005C7CA6" w:rsidRDefault="005C7CA6" w:rsidP="005C7CA6">
      <w:pPr>
        <w:autoSpaceDE w:val="0"/>
        <w:autoSpaceDN w:val="0"/>
        <w:adjustRightInd w:val="0"/>
        <w:ind w:firstLine="851"/>
        <w:jc w:val="both"/>
      </w:pPr>
    </w:p>
    <w:p w:rsidR="005C7CA6" w:rsidRDefault="005C7CA6" w:rsidP="005C7CA6">
      <w:pPr>
        <w:autoSpaceDE w:val="0"/>
        <w:autoSpaceDN w:val="0"/>
        <w:adjustRightInd w:val="0"/>
        <w:ind w:firstLine="851"/>
        <w:jc w:val="both"/>
        <w:rPr>
          <w:rFonts w:eastAsiaTheme="minorHAnsi"/>
          <w:lang w:eastAsia="en-US"/>
        </w:rPr>
      </w:pPr>
      <w:r w:rsidRPr="009C7329">
        <w:rPr>
          <w:rFonts w:eastAsiaTheme="minorHAnsi"/>
          <w:lang w:eastAsia="en-US"/>
        </w:rPr>
        <w:t>Bilgilerinize sunarız.</w:t>
      </w:r>
    </w:p>
    <w:p w:rsidR="004262EF" w:rsidRPr="009C7329" w:rsidRDefault="004262EF" w:rsidP="005C7CA6">
      <w:pPr>
        <w:autoSpaceDE w:val="0"/>
        <w:autoSpaceDN w:val="0"/>
        <w:adjustRightInd w:val="0"/>
        <w:ind w:firstLine="851"/>
        <w:jc w:val="both"/>
        <w:rPr>
          <w:rFonts w:eastAsiaTheme="minorHAnsi"/>
          <w:lang w:eastAsia="en-US"/>
        </w:rPr>
      </w:pPr>
    </w:p>
    <w:p w:rsidR="005C7CA6" w:rsidRPr="009C7329" w:rsidRDefault="005C7CA6" w:rsidP="005C7CA6">
      <w:pPr>
        <w:tabs>
          <w:tab w:val="left" w:pos="5610"/>
          <w:tab w:val="center" w:pos="6520"/>
        </w:tabs>
        <w:autoSpaceDE w:val="0"/>
        <w:autoSpaceDN w:val="0"/>
        <w:adjustRightInd w:val="0"/>
        <w:ind w:firstLine="5670"/>
        <w:jc w:val="center"/>
        <w:rPr>
          <w:i/>
          <w:iCs/>
          <w:color w:val="000000"/>
        </w:rPr>
      </w:pPr>
      <w:proofErr w:type="gramStart"/>
      <w:r w:rsidRPr="009C7329">
        <w:rPr>
          <w:i/>
          <w:iCs/>
          <w:color w:val="000000"/>
        </w:rPr>
        <w:t>e</w:t>
      </w:r>
      <w:proofErr w:type="gramEnd"/>
      <w:r w:rsidRPr="009C7329">
        <w:rPr>
          <w:i/>
          <w:iCs/>
          <w:color w:val="000000"/>
        </w:rPr>
        <w:t>-imzalıdır</w:t>
      </w:r>
    </w:p>
    <w:p w:rsidR="005C7CA6" w:rsidRPr="009C7329" w:rsidRDefault="005C7CA6" w:rsidP="005C7CA6">
      <w:pPr>
        <w:autoSpaceDE w:val="0"/>
        <w:autoSpaceDN w:val="0"/>
        <w:adjustRightInd w:val="0"/>
        <w:ind w:firstLine="5670"/>
        <w:jc w:val="center"/>
        <w:rPr>
          <w:b/>
          <w:bCs/>
          <w:color w:val="000000"/>
        </w:rPr>
      </w:pPr>
      <w:r w:rsidRPr="009C7329">
        <w:rPr>
          <w:b/>
          <w:bCs/>
          <w:color w:val="000000"/>
        </w:rPr>
        <w:t>Sertaç Ş. TORAMANOĞLU</w:t>
      </w:r>
    </w:p>
    <w:p w:rsidR="005C7CA6" w:rsidRPr="009C7329" w:rsidRDefault="005C7CA6" w:rsidP="005C7CA6">
      <w:pPr>
        <w:autoSpaceDE w:val="0"/>
        <w:autoSpaceDN w:val="0"/>
        <w:adjustRightInd w:val="0"/>
        <w:ind w:firstLine="5670"/>
        <w:jc w:val="center"/>
        <w:rPr>
          <w:b/>
          <w:bCs/>
          <w:color w:val="000000"/>
        </w:rPr>
      </w:pPr>
      <w:r w:rsidRPr="009C7329">
        <w:rPr>
          <w:b/>
          <w:bCs/>
          <w:color w:val="000000"/>
        </w:rPr>
        <w:t>Genel Sekreter a.</w:t>
      </w:r>
    </w:p>
    <w:p w:rsidR="00CA0A79" w:rsidRDefault="005C7CA6" w:rsidP="005C7CA6">
      <w:pPr>
        <w:tabs>
          <w:tab w:val="left" w:pos="6536"/>
        </w:tabs>
        <w:ind w:firstLine="5670"/>
        <w:jc w:val="center"/>
      </w:pPr>
      <w:r w:rsidRPr="009C7329">
        <w:rPr>
          <w:b/>
        </w:rPr>
        <w:t>Şube Müdürü</w:t>
      </w:r>
    </w:p>
    <w:sectPr w:rsidR="00CA0A79" w:rsidSect="0043655A">
      <w:headerReference w:type="default" r:id="rId7"/>
      <w:footerReference w:type="default" r:id="rId8"/>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6A0" w:rsidRDefault="00F826A0" w:rsidP="00CA0A79">
      <w:r>
        <w:separator/>
      </w:r>
    </w:p>
  </w:endnote>
  <w:endnote w:type="continuationSeparator" w:id="0">
    <w:p w:rsidR="00F826A0" w:rsidRDefault="00F826A0"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211"/>
      <w:gridCol w:w="4077"/>
    </w:tblGrid>
    <w:tr w:rsidR="00AF16B6" w:rsidTr="00EA7214">
      <w:tc>
        <w:tcPr>
          <w:tcW w:w="2805"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EA7214">
      <w:tc>
        <w:tcPr>
          <w:tcW w:w="2805"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w:t>
          </w:r>
          <w:r w:rsidR="00A71D0E">
            <w:rPr>
              <w:sz w:val="16"/>
              <w:szCs w:val="16"/>
            </w:rPr>
            <w:t xml:space="preserve"> </w:t>
          </w:r>
          <w:r>
            <w:rPr>
              <w:sz w:val="16"/>
              <w:szCs w:val="16"/>
            </w:rPr>
            <w:t>216</w:t>
          </w:r>
          <w:r w:rsidR="00A71D0E">
            <w:rPr>
              <w:sz w:val="16"/>
              <w:szCs w:val="16"/>
            </w:rPr>
            <w:t xml:space="preserve"> </w:t>
          </w:r>
          <w:r>
            <w:rPr>
              <w:sz w:val="16"/>
              <w:szCs w:val="16"/>
            </w:rPr>
            <w:t>24</w:t>
          </w:r>
          <w:r w:rsidR="00A71D0E">
            <w:rPr>
              <w:sz w:val="16"/>
              <w:szCs w:val="16"/>
            </w:rPr>
            <w:t xml:space="preserve"> </w:t>
          </w:r>
          <w:r>
            <w:rPr>
              <w:sz w:val="16"/>
              <w:szCs w:val="16"/>
            </w:rPr>
            <w:t>26 (PBX)</w:t>
          </w:r>
        </w:p>
        <w:p w:rsidR="00AF16B6" w:rsidRDefault="00AF16B6" w:rsidP="00AF16B6">
          <w:pPr>
            <w:pStyle w:val="Altbilgi"/>
            <w:rPr>
              <w:sz w:val="16"/>
              <w:szCs w:val="16"/>
            </w:rPr>
          </w:pPr>
          <w:r>
            <w:rPr>
              <w:sz w:val="16"/>
              <w:szCs w:val="16"/>
            </w:rPr>
            <w:t>Faks: 0454</w:t>
          </w:r>
          <w:r w:rsidR="004632D6">
            <w:rPr>
              <w:sz w:val="16"/>
              <w:szCs w:val="16"/>
            </w:rPr>
            <w:t xml:space="preserve"> </w:t>
          </w:r>
          <w:r>
            <w:rPr>
              <w:sz w:val="16"/>
              <w:szCs w:val="16"/>
            </w:rPr>
            <w:t>216</w:t>
          </w:r>
          <w:r w:rsidR="00A71D0E">
            <w:rPr>
              <w:sz w:val="16"/>
              <w:szCs w:val="16"/>
            </w:rPr>
            <w:t xml:space="preserve"> </w:t>
          </w:r>
          <w:r>
            <w:rPr>
              <w:sz w:val="16"/>
              <w:szCs w:val="16"/>
            </w:rPr>
            <w:t>48</w:t>
          </w:r>
          <w:r w:rsidR="00A71D0E">
            <w:rPr>
              <w:sz w:val="16"/>
              <w:szCs w:val="16"/>
            </w:rPr>
            <w:t xml:space="preserve"> </w:t>
          </w:r>
          <w:r>
            <w:rPr>
              <w:sz w:val="16"/>
              <w:szCs w:val="16"/>
            </w:rPr>
            <w:t>42</w:t>
          </w:r>
          <w:r w:rsidR="00A71D0E">
            <w:rPr>
              <w:sz w:val="16"/>
              <w:szCs w:val="16"/>
            </w:rPr>
            <w:t xml:space="preserve"> – </w:t>
          </w:r>
          <w:r>
            <w:rPr>
              <w:sz w:val="16"/>
              <w:szCs w:val="16"/>
            </w:rPr>
            <w:t>216</w:t>
          </w:r>
          <w:r w:rsidR="00A71D0E">
            <w:rPr>
              <w:sz w:val="16"/>
              <w:szCs w:val="16"/>
            </w:rPr>
            <w:t xml:space="preserve"> </w:t>
          </w:r>
          <w:r>
            <w:rPr>
              <w:sz w:val="16"/>
              <w:szCs w:val="16"/>
            </w:rPr>
            <w:t>88</w:t>
          </w:r>
          <w:r w:rsidR="00A71D0E">
            <w:rPr>
              <w:sz w:val="16"/>
              <w:szCs w:val="16"/>
            </w:rPr>
            <w:t xml:space="preserve"> </w:t>
          </w:r>
          <w:r>
            <w:rPr>
              <w:sz w:val="16"/>
              <w:szCs w:val="16"/>
            </w:rPr>
            <w:t>90</w:t>
          </w:r>
        </w:p>
        <w:p w:rsidR="00AF16B6" w:rsidRDefault="00A71D0E" w:rsidP="00AF16B6">
          <w:pPr>
            <w:pStyle w:val="Altbilgi"/>
            <w:rPr>
              <w:sz w:val="16"/>
              <w:szCs w:val="16"/>
            </w:rPr>
          </w:pPr>
          <w:proofErr w:type="gramStart"/>
          <w:r>
            <w:rPr>
              <w:sz w:val="16"/>
              <w:szCs w:val="16"/>
            </w:rPr>
            <w:t>e</w:t>
          </w:r>
          <w:proofErr w:type="gramEnd"/>
          <w:r>
            <w:rPr>
              <w:sz w:val="16"/>
              <w:szCs w:val="16"/>
            </w:rPr>
            <w:t xml:space="preserve">-posta: </w:t>
          </w:r>
          <w:hyperlink r:id="rId1" w:history="1">
            <w:r w:rsidRPr="00E571BC">
              <w:rPr>
                <w:rStyle w:val="Kpr"/>
                <w:sz w:val="16"/>
                <w:szCs w:val="16"/>
              </w:rPr>
              <w:t>kib@kib.org.tr</w:t>
            </w:r>
          </w:hyperlink>
          <w:r>
            <w:rPr>
              <w:sz w:val="16"/>
              <w:szCs w:val="16"/>
            </w:rPr>
            <w:t xml:space="preserve"> </w:t>
          </w:r>
          <w:r w:rsidR="002B4861">
            <w:rPr>
              <w:sz w:val="16"/>
              <w:szCs w:val="16"/>
            </w:rPr>
            <w:t>Web</w:t>
          </w:r>
          <w:r w:rsidR="00AF16B6">
            <w:rPr>
              <w:sz w:val="16"/>
              <w:szCs w:val="16"/>
            </w:rPr>
            <w:t xml:space="preserve">: </w:t>
          </w:r>
          <w:hyperlink r:id="rId2" w:history="1">
            <w:r w:rsidR="00EA7214" w:rsidRPr="00782AA1">
              <w:rPr>
                <w:rStyle w:val="Kpr"/>
                <w:sz w:val="16"/>
                <w:szCs w:val="16"/>
              </w:rPr>
              <w:t>www.kib.org.tr</w:t>
            </w:r>
          </w:hyperlink>
          <w:r w:rsidR="00EA7214">
            <w:rPr>
              <w:sz w:val="16"/>
              <w:szCs w:val="16"/>
            </w:rPr>
            <w:t xml:space="preserve"> </w:t>
          </w:r>
          <w:r w:rsidR="007A6970">
            <w:rPr>
              <w:sz w:val="16"/>
              <w:szCs w:val="16"/>
            </w:rPr>
            <w:t xml:space="preserve">  </w:t>
          </w:r>
          <w:r w:rsidR="00EA7214">
            <w:rPr>
              <w:sz w:val="16"/>
              <w:szCs w:val="16"/>
            </w:rPr>
            <w:t xml:space="preserve">KEP: </w:t>
          </w:r>
          <w:hyperlink r:id="rId3" w:history="1">
            <w:r w:rsidRPr="00E571BC">
              <w:rPr>
                <w:rStyle w:val="Kpr"/>
                <w:sz w:val="16"/>
                <w:szCs w:val="16"/>
              </w:rPr>
              <w:t>kib@hs01.kep.tr</w:t>
            </w:r>
          </w:hyperlink>
          <w:r>
            <w:rPr>
              <w:sz w:val="16"/>
              <w:szCs w:val="16"/>
            </w:rPr>
            <w:t xml:space="preserve"> </w:t>
          </w:r>
        </w:p>
      </w:tc>
      <w:tc>
        <w:tcPr>
          <w:tcW w:w="2195"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Pr="00E73E79" w:rsidRDefault="009D3D9E" w:rsidP="00952A69">
    <w:pPr>
      <w:pStyle w:val="Altbilgi"/>
      <w:spacing w:before="20"/>
      <w:rPr>
        <w:rStyle w:val="YerTutucuMetni"/>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6A0" w:rsidRDefault="00F826A0" w:rsidP="00CA0A79">
      <w:r>
        <w:separator/>
      </w:r>
    </w:p>
  </w:footnote>
  <w:footnote w:type="continuationSeparator" w:id="0">
    <w:p w:rsidR="00F826A0" w:rsidRDefault="00F826A0"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FA56AE" w:rsidP="00AF16B6">
          <w:pPr>
            <w:pStyle w:val="stbilgi"/>
            <w:tabs>
              <w:tab w:val="left" w:pos="708"/>
            </w:tabs>
            <w:jc w:val="right"/>
          </w:pPr>
          <w:r w:rsidRPr="00FA56AE">
            <w:rPr>
              <w:noProof/>
            </w:rPr>
            <w:drawing>
              <wp:inline distT="0" distB="0" distL="0" distR="0">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6082"/>
  </w:hdrShapeDefaults>
  <w:footnotePr>
    <w:footnote w:id="-1"/>
    <w:footnote w:id="0"/>
  </w:footnotePr>
  <w:endnotePr>
    <w:endnote w:id="-1"/>
    <w:endnote w:id="0"/>
  </w:endnotePr>
  <w:compat/>
  <w:rsids>
    <w:rsidRoot w:val="00CA0A79"/>
    <w:rsid w:val="00031A33"/>
    <w:rsid w:val="00060280"/>
    <w:rsid w:val="0006552F"/>
    <w:rsid w:val="00092FD6"/>
    <w:rsid w:val="000B66C6"/>
    <w:rsid w:val="000C426A"/>
    <w:rsid w:val="000D256E"/>
    <w:rsid w:val="001863E0"/>
    <w:rsid w:val="001E586C"/>
    <w:rsid w:val="001F4FE1"/>
    <w:rsid w:val="00210E05"/>
    <w:rsid w:val="002519FB"/>
    <w:rsid w:val="002A2A5D"/>
    <w:rsid w:val="002B4861"/>
    <w:rsid w:val="002F4ED5"/>
    <w:rsid w:val="004262EF"/>
    <w:rsid w:val="0043655A"/>
    <w:rsid w:val="0044403A"/>
    <w:rsid w:val="004619D4"/>
    <w:rsid w:val="004632D6"/>
    <w:rsid w:val="00463AFB"/>
    <w:rsid w:val="00471704"/>
    <w:rsid w:val="00482DC6"/>
    <w:rsid w:val="00563EF8"/>
    <w:rsid w:val="005641F2"/>
    <w:rsid w:val="005A52B1"/>
    <w:rsid w:val="005C7CA6"/>
    <w:rsid w:val="006E3A27"/>
    <w:rsid w:val="007A6970"/>
    <w:rsid w:val="007E050A"/>
    <w:rsid w:val="008C08AE"/>
    <w:rsid w:val="00943D04"/>
    <w:rsid w:val="00952A69"/>
    <w:rsid w:val="009C568F"/>
    <w:rsid w:val="009D3D9E"/>
    <w:rsid w:val="009E767A"/>
    <w:rsid w:val="00A71D0E"/>
    <w:rsid w:val="00A950A1"/>
    <w:rsid w:val="00AC7168"/>
    <w:rsid w:val="00AF16B6"/>
    <w:rsid w:val="00B20F3F"/>
    <w:rsid w:val="00B472CF"/>
    <w:rsid w:val="00C17626"/>
    <w:rsid w:val="00CA0A79"/>
    <w:rsid w:val="00CF6FC9"/>
    <w:rsid w:val="00D27D22"/>
    <w:rsid w:val="00D431F4"/>
    <w:rsid w:val="00D57206"/>
    <w:rsid w:val="00D6249C"/>
    <w:rsid w:val="00D678DA"/>
    <w:rsid w:val="00DA2F5C"/>
    <w:rsid w:val="00E07C5C"/>
    <w:rsid w:val="00E57DD9"/>
    <w:rsid w:val="00E73E79"/>
    <w:rsid w:val="00E77F41"/>
    <w:rsid w:val="00E80646"/>
    <w:rsid w:val="00EA7214"/>
    <w:rsid w:val="00EB760C"/>
    <w:rsid w:val="00EC6822"/>
    <w:rsid w:val="00F826A0"/>
    <w:rsid w:val="00FA37A8"/>
    <w:rsid w:val="00FA56AE"/>
    <w:rsid w:val="00FC22BF"/>
    <w:rsid w:val="00FC2E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EA7214"/>
    <w:rPr>
      <w:color w:val="0563C1" w:themeColor="hyperlink"/>
      <w:u w:val="single"/>
    </w:rPr>
  </w:style>
  <w:style w:type="paragraph" w:styleId="BalonMetni">
    <w:name w:val="Balloon Text"/>
    <w:basedOn w:val="Normal"/>
    <w:link w:val="BalonMetniChar"/>
    <w:uiPriority w:val="99"/>
    <w:semiHidden/>
    <w:unhideWhenUsed/>
    <w:rsid w:val="005C7CA6"/>
    <w:rPr>
      <w:rFonts w:ascii="Tahoma" w:hAnsi="Tahoma" w:cs="Tahoma"/>
      <w:sz w:val="16"/>
      <w:szCs w:val="16"/>
    </w:rPr>
  </w:style>
  <w:style w:type="character" w:customStyle="1" w:styleId="BalonMetniChar">
    <w:name w:val="Balon Metni Char"/>
    <w:basedOn w:val="VarsaylanParagrafYazTipi"/>
    <w:link w:val="BalonMetni"/>
    <w:uiPriority w:val="99"/>
    <w:semiHidden/>
    <w:rsid w:val="005C7CA6"/>
    <w:rPr>
      <w:rFonts w:ascii="Tahoma" w:eastAsia="Times New Roman" w:hAnsi="Tahoma" w:cs="Tahoma"/>
      <w:sz w:val="16"/>
      <w:szCs w:val="16"/>
      <w:lang w:eastAsia="tr-TR"/>
    </w:rPr>
  </w:style>
  <w:style w:type="character" w:styleId="zlenenKpr">
    <w:name w:val="FollowedHyperlink"/>
    <w:basedOn w:val="VarsaylanParagrafYazTipi"/>
    <w:uiPriority w:val="99"/>
    <w:semiHidden/>
    <w:unhideWhenUsed/>
    <w:rsid w:val="004262E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osgeb.gov.tr/site/tr/genel/detay/7146/isletmedegerlendirme-raporu-basvurus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75301"/>
    <w:rsid w:val="00126A52"/>
    <w:rsid w:val="003438EF"/>
    <w:rsid w:val="00354B9F"/>
    <w:rsid w:val="004C3728"/>
    <w:rsid w:val="005203ED"/>
    <w:rsid w:val="00772DFF"/>
    <w:rsid w:val="009C7F59"/>
    <w:rsid w:val="00A169FE"/>
    <w:rsid w:val="00B01413"/>
    <w:rsid w:val="00B3768E"/>
    <w:rsid w:val="00BE1283"/>
    <w:rsid w:val="00C6263C"/>
    <w:rsid w:val="00DB1816"/>
    <w:rsid w:val="00EE6933"/>
    <w:rsid w:val="00F17EA4"/>
    <w:rsid w:val="00F421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1762</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İşletme Değerlendirme Raporu</dc:subject>
  <dc:creator>Kubra Aygun</dc:creator>
  <cp:keywords>21/12/2020</cp:keywords>
  <cp:lastModifiedBy>vedat.iyigun</cp:lastModifiedBy>
  <cp:revision>3</cp:revision>
  <dcterms:created xsi:type="dcterms:W3CDTF">2020-12-21T13:32:00Z</dcterms:created>
  <dcterms:modified xsi:type="dcterms:W3CDTF">2020-12-21T13:33:00Z</dcterms:modified>
  <cp:category>2020/2119-04502</cp:category>
</cp:coreProperties>
</file>