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D6C9B">
                  <w:t>2020/1795-03933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D6C9B">
                  <w:t>11/11/2020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A1CE0" w:rsidP="0098610C">
                <w:r>
                  <w:t>Moğolistan-Covid -19 Uygulamaları</w:t>
                </w:r>
              </w:p>
            </w:tc>
          </w:sdtContent>
        </w:sdt>
      </w:tr>
    </w:tbl>
    <w:p w:rsidR="00426624" w:rsidRPr="000625DD" w:rsidRDefault="00426624" w:rsidP="0042662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625DD">
        <w:rPr>
          <w:b/>
          <w:u w:val="single"/>
        </w:rPr>
        <w:t>E-POSTA</w:t>
      </w:r>
    </w:p>
    <w:p w:rsidR="00426624" w:rsidRPr="000625DD" w:rsidRDefault="00426624" w:rsidP="00426624">
      <w:pPr>
        <w:tabs>
          <w:tab w:val="left" w:pos="851"/>
        </w:tabs>
        <w:jc w:val="center"/>
        <w:rPr>
          <w:b/>
        </w:rPr>
      </w:pPr>
    </w:p>
    <w:p w:rsidR="00426624" w:rsidRPr="000625DD" w:rsidRDefault="00426624" w:rsidP="00426624">
      <w:pPr>
        <w:tabs>
          <w:tab w:val="left" w:pos="851"/>
        </w:tabs>
        <w:jc w:val="center"/>
        <w:rPr>
          <w:b/>
        </w:rPr>
      </w:pPr>
    </w:p>
    <w:p w:rsidR="00426624" w:rsidRPr="000625DD" w:rsidRDefault="00426624" w:rsidP="00426624">
      <w:pPr>
        <w:tabs>
          <w:tab w:val="left" w:pos="851"/>
        </w:tabs>
        <w:jc w:val="center"/>
        <w:rPr>
          <w:b/>
        </w:rPr>
      </w:pPr>
    </w:p>
    <w:p w:rsidR="00426624" w:rsidRPr="000625DD" w:rsidRDefault="00426624" w:rsidP="00426624">
      <w:pPr>
        <w:tabs>
          <w:tab w:val="left" w:pos="851"/>
        </w:tabs>
        <w:jc w:val="center"/>
        <w:rPr>
          <w:b/>
        </w:rPr>
      </w:pPr>
      <w:r w:rsidRPr="000625DD">
        <w:rPr>
          <w:b/>
        </w:rPr>
        <w:t>KARADENİZ İHRACATÇI BİRLİKLERİ ÜYELERİNE SİRKÜLER</w:t>
      </w:r>
    </w:p>
    <w:p w:rsidR="00426624" w:rsidRPr="000625DD" w:rsidRDefault="00426624" w:rsidP="00426624">
      <w:pPr>
        <w:jc w:val="center"/>
        <w:rPr>
          <w:b/>
          <w:bCs/>
          <w:u w:val="single"/>
        </w:rPr>
      </w:pPr>
      <w:r w:rsidRPr="000625DD">
        <w:rPr>
          <w:b/>
          <w:bCs/>
          <w:u w:val="single"/>
        </w:rPr>
        <w:t>2020 / 562</w:t>
      </w:r>
    </w:p>
    <w:p w:rsidR="00426624" w:rsidRPr="000625DD" w:rsidRDefault="00426624" w:rsidP="00426624">
      <w:pPr>
        <w:tabs>
          <w:tab w:val="left" w:pos="851"/>
        </w:tabs>
        <w:ind w:firstLine="709"/>
        <w:jc w:val="both"/>
      </w:pPr>
    </w:p>
    <w:p w:rsidR="00426624" w:rsidRPr="000625DD" w:rsidRDefault="00426624" w:rsidP="00426624">
      <w:pPr>
        <w:tabs>
          <w:tab w:val="left" w:pos="851"/>
        </w:tabs>
        <w:ind w:firstLine="709"/>
        <w:jc w:val="both"/>
      </w:pPr>
    </w:p>
    <w:p w:rsidR="00426624" w:rsidRPr="000625DD" w:rsidRDefault="00426624" w:rsidP="00A73431">
      <w:pPr>
        <w:tabs>
          <w:tab w:val="left" w:pos="851"/>
        </w:tabs>
        <w:ind w:firstLine="851"/>
        <w:jc w:val="both"/>
      </w:pPr>
      <w:r w:rsidRPr="000625DD">
        <w:t>Sayın üyemiz,</w:t>
      </w:r>
    </w:p>
    <w:p w:rsidR="00426624" w:rsidRPr="000625DD" w:rsidRDefault="00426624" w:rsidP="00A73431">
      <w:pPr>
        <w:pStyle w:val="Default"/>
        <w:ind w:firstLine="851"/>
      </w:pPr>
    </w:p>
    <w:p w:rsidR="00426624" w:rsidRPr="000625DD" w:rsidRDefault="00A73431" w:rsidP="00A73431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 xml:space="preserve">T.C. </w:t>
      </w:r>
      <w:r w:rsidR="00426624" w:rsidRPr="000625DD">
        <w:rPr>
          <w:rFonts w:eastAsiaTheme="minorHAnsi"/>
          <w:lang w:eastAsia="en-US"/>
        </w:rPr>
        <w:t xml:space="preserve">Ticaret Bakanlığı Serbest Bölgeler, Yurtdışı Yatırım ve Hizmetler Genel </w:t>
      </w:r>
      <w:r w:rsidR="00426624" w:rsidRPr="000625DD">
        <w:rPr>
          <w:rFonts w:eastAsiaTheme="minorHAnsi"/>
          <w:color w:val="000000"/>
          <w:lang w:eastAsia="en-US"/>
        </w:rPr>
        <w:t>Müdürlüğün</w:t>
      </w:r>
      <w:r w:rsidR="00426624" w:rsidRPr="000625DD">
        <w:t>ün bir yazısına atfen, Türkiye İhracatçılar Meclisinden (TİM) alınan 10/11/2020 tarih</w:t>
      </w:r>
      <w:r w:rsidR="00426624" w:rsidRPr="000625DD">
        <w:rPr>
          <w:rFonts w:eastAsiaTheme="minorHAnsi"/>
          <w:lang w:eastAsia="en-US"/>
        </w:rPr>
        <w:t xml:space="preserve"> 20-12460</w:t>
      </w:r>
      <w:r w:rsidR="00426624" w:rsidRPr="000625DD">
        <w:t xml:space="preserve"> sayılı yazıda;</w:t>
      </w:r>
    </w:p>
    <w:p w:rsidR="00426624" w:rsidRPr="000625DD" w:rsidRDefault="00426624" w:rsidP="00A73431">
      <w:pPr>
        <w:pStyle w:val="Default"/>
        <w:ind w:firstLine="851"/>
        <w:jc w:val="both"/>
      </w:pPr>
    </w:p>
    <w:p w:rsidR="00A73431" w:rsidRDefault="00426624" w:rsidP="00A734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625DD">
        <w:rPr>
          <w:rFonts w:eastAsiaTheme="minorHAnsi"/>
          <w:lang w:eastAsia="en-US"/>
        </w:rPr>
        <w:t xml:space="preserve">Moğol Makamları ile gerçekleştirilen görüşmeler sonucunda Moğolistan Ulusal Acil Durum Komisyonu'nun 30 Ekim 2020 tarihli toplantısına ilişkin kararların </w:t>
      </w:r>
      <w:r>
        <w:rPr>
          <w:rFonts w:eastAsiaTheme="minorHAnsi"/>
          <w:lang w:eastAsia="en-US"/>
        </w:rPr>
        <w:t xml:space="preserve">Ulan Bator Ticaret </w:t>
      </w:r>
      <w:r w:rsidRPr="000625DD">
        <w:rPr>
          <w:rFonts w:eastAsiaTheme="minorHAnsi"/>
          <w:lang w:eastAsia="en-US"/>
        </w:rPr>
        <w:t>Müşavirliği</w:t>
      </w:r>
      <w:r>
        <w:rPr>
          <w:rFonts w:eastAsiaTheme="minorHAnsi"/>
          <w:lang w:eastAsia="en-US"/>
        </w:rPr>
        <w:t>mize i</w:t>
      </w:r>
      <w:r w:rsidRPr="000625DD">
        <w:rPr>
          <w:rFonts w:eastAsiaTheme="minorHAnsi"/>
          <w:lang w:eastAsia="en-US"/>
        </w:rPr>
        <w:t>letildiği</w:t>
      </w:r>
      <w:r w:rsidR="00A73431">
        <w:rPr>
          <w:rFonts w:eastAsiaTheme="minorHAnsi"/>
          <w:lang w:eastAsia="en-US"/>
        </w:rPr>
        <w:t xml:space="preserve"> ve</w:t>
      </w:r>
      <w:r w:rsidRPr="000625DD">
        <w:rPr>
          <w:rFonts w:eastAsiaTheme="minorHAnsi"/>
          <w:lang w:eastAsia="en-US"/>
        </w:rPr>
        <w:t xml:space="preserve"> ilgili toplantıda uluslararası taşımacılığa yönelik </w:t>
      </w:r>
      <w:r w:rsidR="00A73431">
        <w:rPr>
          <w:rFonts w:eastAsiaTheme="minorHAnsi"/>
          <w:lang w:eastAsia="en-US"/>
        </w:rPr>
        <w:t>çeşitli kararlar alındığı belirtilmektedir.</w:t>
      </w:r>
    </w:p>
    <w:p w:rsidR="00A73431" w:rsidRDefault="00A73431" w:rsidP="00A734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26624" w:rsidRPr="000625DD" w:rsidRDefault="00A73431" w:rsidP="00A734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Aynı yazıda devamla,</w:t>
      </w:r>
      <w:r w:rsidR="00426624" w:rsidRPr="000625DD">
        <w:rPr>
          <w:rFonts w:eastAsiaTheme="minorHAnsi"/>
          <w:lang w:eastAsia="en-US"/>
        </w:rPr>
        <w:t>Moğolistan Gümrük Genel Müdürlüğ</w:t>
      </w:r>
      <w:r>
        <w:rPr>
          <w:rFonts w:eastAsiaTheme="minorHAnsi"/>
          <w:lang w:eastAsia="en-US"/>
        </w:rPr>
        <w:t>ü ile irtibata geçilmiş olduğu bildiril</w:t>
      </w:r>
      <w:r w:rsidR="00426624" w:rsidRPr="000625DD">
        <w:rPr>
          <w:rFonts w:eastAsiaTheme="minorHAnsi"/>
          <w:lang w:eastAsia="en-US"/>
        </w:rPr>
        <w:t xml:space="preserve">erek ilgili İdarenin, bahse konu kararın ikinci maddesinde belirtilen Çalışma Grubu içerisinde yer aldığını, bu kapsamda çalışmaların devam ettiğini ve 15 Kasım sonrasında net kararların çıkmasını beklediklerini Müşavirliğimize bildirdiği </w:t>
      </w:r>
      <w:r>
        <w:rPr>
          <w:rFonts w:eastAsiaTheme="minorHAnsi"/>
          <w:lang w:eastAsia="en-US"/>
        </w:rPr>
        <w:t>ifade edilmekte olup</w:t>
      </w:r>
      <w:r w:rsidR="007233D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 konusu kararın gayri resmi tercümesi ekte yer almaktadır</w:t>
      </w:r>
      <w:r w:rsidR="00426624" w:rsidRPr="000625DD">
        <w:rPr>
          <w:rFonts w:eastAsiaTheme="minorHAnsi"/>
          <w:lang w:eastAsia="en-US"/>
        </w:rPr>
        <w:t>.</w:t>
      </w:r>
    </w:p>
    <w:p w:rsidR="00426624" w:rsidRPr="000625DD" w:rsidRDefault="00426624" w:rsidP="00A7343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26624" w:rsidRPr="000625DD" w:rsidRDefault="00426624" w:rsidP="00A73431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0625DD">
        <w:rPr>
          <w:rFonts w:eastAsiaTheme="minorHAnsi"/>
          <w:color w:val="000000"/>
          <w:lang w:eastAsia="en-US"/>
        </w:rPr>
        <w:t>Bilgilerinize sunarız.</w:t>
      </w:r>
    </w:p>
    <w:p w:rsidR="00426624" w:rsidRDefault="00426624" w:rsidP="0042662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426624" w:rsidRPr="000625DD" w:rsidRDefault="00426624" w:rsidP="0042662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0625DD">
        <w:rPr>
          <w:i/>
          <w:iCs/>
          <w:color w:val="000000"/>
        </w:rPr>
        <w:t>e-imzalıdır</w:t>
      </w:r>
    </w:p>
    <w:p w:rsidR="00426624" w:rsidRPr="000625DD" w:rsidRDefault="00426624" w:rsidP="0042662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625DD">
        <w:rPr>
          <w:b/>
          <w:bCs/>
          <w:color w:val="000000"/>
        </w:rPr>
        <w:t>Sertaç Ş. TORAMANOĞLU</w:t>
      </w:r>
    </w:p>
    <w:p w:rsidR="00426624" w:rsidRPr="000625DD" w:rsidRDefault="00426624" w:rsidP="0042662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625DD">
        <w:rPr>
          <w:b/>
          <w:bCs/>
          <w:color w:val="000000"/>
        </w:rPr>
        <w:t>Genel Sekreter a.</w:t>
      </w:r>
    </w:p>
    <w:p w:rsidR="00426624" w:rsidRPr="000625DD" w:rsidRDefault="00426624" w:rsidP="00426624">
      <w:pPr>
        <w:tabs>
          <w:tab w:val="left" w:pos="6536"/>
        </w:tabs>
        <w:ind w:firstLine="5670"/>
        <w:jc w:val="center"/>
        <w:rPr>
          <w:b/>
        </w:rPr>
      </w:pPr>
      <w:r w:rsidRPr="000625DD">
        <w:rPr>
          <w:b/>
        </w:rPr>
        <w:t>Şube Müdürü</w:t>
      </w:r>
    </w:p>
    <w:p w:rsidR="00426624" w:rsidRPr="000625DD" w:rsidRDefault="00426624" w:rsidP="004266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26624" w:rsidRPr="000625DD" w:rsidRDefault="00426624" w:rsidP="004266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26624" w:rsidRDefault="00426624" w:rsidP="004266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26624" w:rsidRDefault="00426624" w:rsidP="004266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26624" w:rsidRPr="000625DD" w:rsidRDefault="00426624" w:rsidP="00426624">
      <w:pPr>
        <w:rPr>
          <w:rFonts w:eastAsiaTheme="minorHAnsi"/>
          <w:b/>
          <w:bCs/>
          <w:lang w:eastAsia="en-US"/>
        </w:rPr>
      </w:pPr>
      <w:r w:rsidRPr="000625DD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0625DD">
          <w:rPr>
            <w:rStyle w:val="Kpr"/>
            <w:rFonts w:eastAsiaTheme="minorHAnsi"/>
            <w:lang w:eastAsia="en-US"/>
          </w:rPr>
          <w:t>Karar Gayri Resmi Tercüme (3 sayfa)</w:t>
        </w:r>
      </w:hyperlink>
    </w:p>
    <w:sectPr w:rsidR="00426624" w:rsidRPr="000625DD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76" w:rsidRDefault="00452076" w:rsidP="00CA0A79">
      <w:r>
        <w:separator/>
      </w:r>
    </w:p>
  </w:endnote>
  <w:endnote w:type="continuationSeparator" w:id="1">
    <w:p w:rsidR="00452076" w:rsidRDefault="0045207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76" w:rsidRDefault="00452076" w:rsidP="00CA0A79">
      <w:r>
        <w:separator/>
      </w:r>
    </w:p>
  </w:footnote>
  <w:footnote w:type="continuationSeparator" w:id="1">
    <w:p w:rsidR="00452076" w:rsidRDefault="0045207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36CA3"/>
    <w:rsid w:val="001E586C"/>
    <w:rsid w:val="001F4FE1"/>
    <w:rsid w:val="00210E05"/>
    <w:rsid w:val="002A2A5D"/>
    <w:rsid w:val="002B4861"/>
    <w:rsid w:val="002F4ED5"/>
    <w:rsid w:val="00426624"/>
    <w:rsid w:val="0043655A"/>
    <w:rsid w:val="00452076"/>
    <w:rsid w:val="004619D4"/>
    <w:rsid w:val="004632D6"/>
    <w:rsid w:val="00463AFB"/>
    <w:rsid w:val="00482DC6"/>
    <w:rsid w:val="00563EF8"/>
    <w:rsid w:val="005641F2"/>
    <w:rsid w:val="005A52B1"/>
    <w:rsid w:val="007233DC"/>
    <w:rsid w:val="007A1CE0"/>
    <w:rsid w:val="007A6970"/>
    <w:rsid w:val="008C08AE"/>
    <w:rsid w:val="00943D04"/>
    <w:rsid w:val="00952A69"/>
    <w:rsid w:val="009D3D9E"/>
    <w:rsid w:val="009E767A"/>
    <w:rsid w:val="00A71D0E"/>
    <w:rsid w:val="00A73431"/>
    <w:rsid w:val="00A950A1"/>
    <w:rsid w:val="00AC7168"/>
    <w:rsid w:val="00AF0D3B"/>
    <w:rsid w:val="00AF16B6"/>
    <w:rsid w:val="00B10BD6"/>
    <w:rsid w:val="00B20F3F"/>
    <w:rsid w:val="00B472CF"/>
    <w:rsid w:val="00B818BF"/>
    <w:rsid w:val="00CA0A79"/>
    <w:rsid w:val="00CF6FC9"/>
    <w:rsid w:val="00D105F1"/>
    <w:rsid w:val="00D431F4"/>
    <w:rsid w:val="00D57206"/>
    <w:rsid w:val="00D6249C"/>
    <w:rsid w:val="00D672F6"/>
    <w:rsid w:val="00D678DA"/>
    <w:rsid w:val="00DA2F5C"/>
    <w:rsid w:val="00DD6C9B"/>
    <w:rsid w:val="00DE4525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62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26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62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35CE5"/>
    <w:rsid w:val="009C7F59"/>
    <w:rsid w:val="00A169FE"/>
    <w:rsid w:val="00A24C68"/>
    <w:rsid w:val="00AD663E"/>
    <w:rsid w:val="00AE5220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Moğolistan-Covid -19 Uygulamaları</dc:subject>
  <dc:creator>Kubra Aygun</dc:creator>
  <cp:keywords>11/11/2020</cp:keywords>
  <cp:lastModifiedBy>filiz.yilmaz</cp:lastModifiedBy>
  <cp:revision>2</cp:revision>
  <dcterms:created xsi:type="dcterms:W3CDTF">2020-11-11T12:37:00Z</dcterms:created>
  <dcterms:modified xsi:type="dcterms:W3CDTF">2020-11-11T12:37:00Z</dcterms:modified>
  <cp:category>2020/1795-03933</cp:category>
</cp:coreProperties>
</file>