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069C8">
                  <w:t>2020/1647-03694</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B069C8">
                  <w:t>26/10/2020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462F1F" w:rsidP="0098610C">
                <w:r>
                  <w:t>Çevre Etiketi Yönetmelik Taslağı</w:t>
                </w:r>
              </w:p>
            </w:tc>
          </w:sdtContent>
        </w:sdt>
      </w:tr>
    </w:tbl>
    <w:p w:rsidR="00634D00" w:rsidRPr="00477BE0" w:rsidRDefault="00634D00" w:rsidP="00634D00">
      <w:pPr>
        <w:tabs>
          <w:tab w:val="left" w:pos="851"/>
        </w:tabs>
        <w:autoSpaceDE w:val="0"/>
        <w:autoSpaceDN w:val="0"/>
        <w:adjustRightInd w:val="0"/>
        <w:jc w:val="right"/>
        <w:rPr>
          <w:b/>
          <w:u w:val="single"/>
        </w:rPr>
      </w:pPr>
      <w:r w:rsidRPr="00477BE0">
        <w:rPr>
          <w:b/>
          <w:u w:val="single"/>
        </w:rPr>
        <w:t>E-POSTA</w:t>
      </w:r>
    </w:p>
    <w:p w:rsidR="00634D00" w:rsidRDefault="00634D00" w:rsidP="00634D00">
      <w:pPr>
        <w:numPr>
          <w:ilvl w:val="12"/>
          <w:numId w:val="0"/>
        </w:numPr>
        <w:tabs>
          <w:tab w:val="left" w:pos="709"/>
        </w:tabs>
        <w:jc w:val="right"/>
        <w:rPr>
          <w:b/>
          <w:u w:val="single"/>
        </w:rPr>
      </w:pPr>
    </w:p>
    <w:p w:rsidR="00634D00" w:rsidRDefault="00634D00" w:rsidP="00634D00">
      <w:pPr>
        <w:tabs>
          <w:tab w:val="left" w:pos="851"/>
        </w:tabs>
        <w:jc w:val="center"/>
        <w:rPr>
          <w:b/>
        </w:rPr>
      </w:pPr>
    </w:p>
    <w:p w:rsidR="00634D00" w:rsidRPr="00477BE0" w:rsidRDefault="00634D00" w:rsidP="00634D00">
      <w:pPr>
        <w:tabs>
          <w:tab w:val="left" w:pos="851"/>
        </w:tabs>
        <w:jc w:val="center"/>
        <w:rPr>
          <w:b/>
        </w:rPr>
      </w:pPr>
      <w:r w:rsidRPr="00477BE0">
        <w:rPr>
          <w:b/>
        </w:rPr>
        <w:t>KARADENİZ İHRACATÇI BİRLİKLERİ ÜYELERİNE SİRKÜLER</w:t>
      </w:r>
    </w:p>
    <w:p w:rsidR="00634D00" w:rsidRDefault="00634D00" w:rsidP="00634D00">
      <w:pPr>
        <w:jc w:val="center"/>
      </w:pPr>
      <w:r w:rsidRPr="00052D81">
        <w:rPr>
          <w:b/>
          <w:bCs/>
          <w:u w:val="single"/>
        </w:rPr>
        <w:t xml:space="preserve">2020 / </w:t>
      </w:r>
      <w:r>
        <w:rPr>
          <w:b/>
          <w:bCs/>
          <w:u w:val="single"/>
        </w:rPr>
        <w:t>534</w:t>
      </w:r>
    </w:p>
    <w:p w:rsidR="00634D00" w:rsidRPr="00477BE0" w:rsidRDefault="00634D00" w:rsidP="00634D00">
      <w:pPr>
        <w:tabs>
          <w:tab w:val="left" w:pos="851"/>
        </w:tabs>
        <w:ind w:firstLine="851"/>
        <w:jc w:val="both"/>
      </w:pPr>
    </w:p>
    <w:p w:rsidR="00634D00" w:rsidRPr="00477BE0" w:rsidRDefault="00634D00" w:rsidP="0011564D">
      <w:pPr>
        <w:tabs>
          <w:tab w:val="left" w:pos="851"/>
        </w:tabs>
        <w:ind w:firstLine="851"/>
        <w:jc w:val="both"/>
      </w:pPr>
      <w:r w:rsidRPr="00477BE0">
        <w:t>Sayın üyemiz,</w:t>
      </w:r>
    </w:p>
    <w:p w:rsidR="00634D00" w:rsidRPr="00477BE0" w:rsidRDefault="00634D00" w:rsidP="0011564D">
      <w:pPr>
        <w:pStyle w:val="Default"/>
        <w:ind w:firstLine="851"/>
      </w:pPr>
    </w:p>
    <w:p w:rsidR="00634D00" w:rsidRDefault="00634D00" w:rsidP="0011564D">
      <w:pPr>
        <w:autoSpaceDE w:val="0"/>
        <w:autoSpaceDN w:val="0"/>
        <w:adjustRightInd w:val="0"/>
        <w:ind w:firstLine="851"/>
        <w:jc w:val="both"/>
        <w:rPr>
          <w:rFonts w:eastAsiaTheme="minorHAnsi"/>
          <w:lang w:eastAsia="en-US"/>
        </w:rPr>
      </w:pPr>
      <w:r>
        <w:t xml:space="preserve">Çevre ve Şehircilik Bakanlığı Çevresel Etki Değerlendirmesi, İzin ve Denetim Genel Müdürlüğünün </w:t>
      </w:r>
      <w:r>
        <w:rPr>
          <w:rFonts w:eastAsiaTheme="minorHAnsi"/>
          <w:lang w:eastAsia="en-US"/>
        </w:rPr>
        <w:t>bir yazısına atfen, Tür</w:t>
      </w:r>
      <w:r w:rsidR="0011564D">
        <w:rPr>
          <w:rFonts w:eastAsiaTheme="minorHAnsi"/>
          <w:lang w:eastAsia="en-US"/>
        </w:rPr>
        <w:t>kiye İhracatçılar Meclisinden</w:t>
      </w:r>
      <w:r>
        <w:rPr>
          <w:rFonts w:eastAsiaTheme="minorHAnsi"/>
          <w:lang w:eastAsia="en-US"/>
        </w:rPr>
        <w:t xml:space="preserve"> alınan </w:t>
      </w:r>
      <w:proofErr w:type="gramStart"/>
      <w:r>
        <w:rPr>
          <w:rFonts w:eastAsiaTheme="minorHAnsi"/>
          <w:lang w:eastAsia="en-US"/>
        </w:rPr>
        <w:t>23/10/2020</w:t>
      </w:r>
      <w:proofErr w:type="gramEnd"/>
      <w:r>
        <w:rPr>
          <w:rFonts w:eastAsiaTheme="minorHAnsi"/>
          <w:lang w:eastAsia="en-US"/>
        </w:rPr>
        <w:t xml:space="preserve"> tarih 270-02534 sayılı bir yazıda;</w:t>
      </w:r>
    </w:p>
    <w:p w:rsidR="00634D00" w:rsidRDefault="00634D00" w:rsidP="0011564D">
      <w:pPr>
        <w:autoSpaceDE w:val="0"/>
        <w:autoSpaceDN w:val="0"/>
        <w:adjustRightInd w:val="0"/>
        <w:ind w:firstLine="851"/>
        <w:jc w:val="both"/>
        <w:rPr>
          <w:rFonts w:eastAsiaTheme="minorHAnsi"/>
          <w:lang w:eastAsia="en-US"/>
        </w:rPr>
      </w:pPr>
    </w:p>
    <w:p w:rsidR="00634D00" w:rsidRDefault="00634D00" w:rsidP="0011564D">
      <w:pPr>
        <w:autoSpaceDE w:val="0"/>
        <w:autoSpaceDN w:val="0"/>
        <w:adjustRightInd w:val="0"/>
        <w:ind w:firstLine="851"/>
        <w:jc w:val="both"/>
      </w:pPr>
      <w:proofErr w:type="gramStart"/>
      <w:r>
        <w:t xml:space="preserve">Ülkemizde ulusal çevre etiketi sisteminin kurulmasına yönelik olarak yapılan çalışmalar çerçevesinde 19.10.2018 tarihli ve 30570 sayılı Resmi Gazete’de yayınlanarak yürürlüğe giren Çevre Etiketi Yönetmeliği’nin ekte yer alan genel gerekçe doğrultusunda yeniden </w:t>
      </w:r>
      <w:r w:rsidR="0011564D">
        <w:t>hazırlandığı bildirilmekte olup</w:t>
      </w:r>
      <w:r w:rsidR="000A2BC1">
        <w:t>,</w:t>
      </w:r>
      <w:r>
        <w:t xml:space="preserve"> </w:t>
      </w:r>
      <w:hyperlink r:id="rId6" w:history="1">
        <w:r w:rsidRPr="004F4C64">
          <w:rPr>
            <w:rStyle w:val="Kpr"/>
          </w:rPr>
          <w:t>https://ced.csb.gov.tr/taslak-yonetmelikler-tebligler-kriterler-i-476</w:t>
        </w:r>
      </w:hyperlink>
      <w:r>
        <w:t xml:space="preserve"> linkinde yer alan </w:t>
      </w:r>
      <w:r w:rsidR="000A2BC1">
        <w:t>taslağa</w:t>
      </w:r>
      <w:r>
        <w:t xml:space="preserve"> ilişkin görüş ve önerilerimiz </w:t>
      </w:r>
      <w:r w:rsidR="007F7B95">
        <w:t xml:space="preserve">talep </w:t>
      </w:r>
      <w:r>
        <w:t>edilmektedir.</w:t>
      </w:r>
      <w:proofErr w:type="gramEnd"/>
    </w:p>
    <w:p w:rsidR="00634D00" w:rsidRDefault="00634D00" w:rsidP="0011564D">
      <w:pPr>
        <w:autoSpaceDE w:val="0"/>
        <w:autoSpaceDN w:val="0"/>
        <w:adjustRightInd w:val="0"/>
        <w:ind w:firstLine="851"/>
        <w:jc w:val="both"/>
        <w:rPr>
          <w:rFonts w:eastAsiaTheme="minorHAnsi"/>
          <w:color w:val="000000"/>
          <w:lang w:eastAsia="en-US"/>
        </w:rPr>
      </w:pPr>
    </w:p>
    <w:p w:rsidR="00634D00" w:rsidRDefault="00634D00" w:rsidP="0011564D">
      <w:pPr>
        <w:autoSpaceDE w:val="0"/>
        <w:autoSpaceDN w:val="0"/>
        <w:adjustRightInd w:val="0"/>
        <w:ind w:firstLine="851"/>
        <w:jc w:val="both"/>
        <w:rPr>
          <w:rFonts w:eastAsiaTheme="minorHAnsi"/>
          <w:lang w:eastAsia="en-US"/>
        </w:rPr>
      </w:pPr>
      <w:r>
        <w:rPr>
          <w:rFonts w:eastAsiaTheme="minorHAnsi"/>
          <w:lang w:eastAsia="en-US"/>
        </w:rPr>
        <w:t xml:space="preserve">Bu bağlamda, </w:t>
      </w:r>
      <w:r>
        <w:t>Çevre Etiketi Yönetmeliği</w:t>
      </w:r>
      <w:r w:rsidR="000A2BC1">
        <w:t xml:space="preserve"> taslağına</w:t>
      </w:r>
      <w:r>
        <w:t xml:space="preserve"> ilişkin görüş ve önerilerin</w:t>
      </w:r>
      <w:r w:rsidR="007F7B95">
        <w:t>,</w:t>
      </w:r>
      <w:r>
        <w:t xml:space="preserve"> ilişik bulunan görüş bildirim formunda bildirilmek suretiyle </w:t>
      </w:r>
      <w:r w:rsidRPr="007E14D6">
        <w:rPr>
          <w:b/>
        </w:rPr>
        <w:t>30</w:t>
      </w:r>
      <w:r w:rsidRPr="003C089E">
        <w:rPr>
          <w:b/>
        </w:rPr>
        <w:t xml:space="preserve"> </w:t>
      </w:r>
      <w:r>
        <w:rPr>
          <w:b/>
        </w:rPr>
        <w:t xml:space="preserve">Ekim </w:t>
      </w:r>
      <w:r w:rsidRPr="001535CD">
        <w:rPr>
          <w:rFonts w:eastAsiaTheme="minorHAnsi"/>
          <w:b/>
          <w:lang w:eastAsia="en-US"/>
        </w:rPr>
        <w:t xml:space="preserve">2020 </w:t>
      </w:r>
      <w:r>
        <w:rPr>
          <w:rFonts w:eastAsiaTheme="minorHAnsi"/>
          <w:b/>
          <w:lang w:eastAsia="en-US"/>
        </w:rPr>
        <w:t>Cuma günü saat 15</w:t>
      </w:r>
      <w:r w:rsidR="0011564D">
        <w:rPr>
          <w:rFonts w:eastAsiaTheme="minorHAnsi"/>
          <w:b/>
          <w:lang w:eastAsia="en-US"/>
        </w:rPr>
        <w:t>.</w:t>
      </w:r>
      <w:r>
        <w:rPr>
          <w:rFonts w:eastAsiaTheme="minorHAnsi"/>
          <w:b/>
          <w:lang w:eastAsia="en-US"/>
        </w:rPr>
        <w:t xml:space="preserve">00 </w:t>
      </w:r>
      <w:r w:rsidRPr="001535CD">
        <w:rPr>
          <w:rFonts w:eastAsiaTheme="minorHAnsi"/>
          <w:b/>
          <w:lang w:eastAsia="en-US"/>
        </w:rPr>
        <w:t>kadar</w:t>
      </w:r>
      <w:r>
        <w:rPr>
          <w:rFonts w:eastAsiaTheme="minorHAnsi"/>
          <w:lang w:eastAsia="en-US"/>
        </w:rPr>
        <w:t xml:space="preserve"> Genel Sekreterliğimize gönderilmesi gerekmektedir.</w:t>
      </w:r>
    </w:p>
    <w:p w:rsidR="00634D00" w:rsidRDefault="00634D00" w:rsidP="0011564D">
      <w:pPr>
        <w:autoSpaceDE w:val="0"/>
        <w:autoSpaceDN w:val="0"/>
        <w:adjustRightInd w:val="0"/>
        <w:ind w:firstLine="851"/>
        <w:rPr>
          <w:rFonts w:eastAsiaTheme="minorHAnsi"/>
          <w:color w:val="000000"/>
          <w:lang w:eastAsia="en-US"/>
        </w:rPr>
      </w:pPr>
    </w:p>
    <w:p w:rsidR="00634D00" w:rsidRPr="00477BE0" w:rsidRDefault="00634D00" w:rsidP="0011564D">
      <w:pPr>
        <w:autoSpaceDE w:val="0"/>
        <w:autoSpaceDN w:val="0"/>
        <w:adjustRightInd w:val="0"/>
        <w:ind w:firstLine="851"/>
        <w:rPr>
          <w:color w:val="000000"/>
        </w:rPr>
      </w:pPr>
      <w:r>
        <w:rPr>
          <w:rFonts w:eastAsiaTheme="minorHAnsi"/>
          <w:lang w:eastAsia="en-US"/>
        </w:rPr>
        <w:t>Bilgilerinize sunarız.</w:t>
      </w:r>
    </w:p>
    <w:p w:rsidR="00634D00" w:rsidRPr="00477BE0" w:rsidRDefault="00634D00" w:rsidP="00634D00">
      <w:pPr>
        <w:autoSpaceDE w:val="0"/>
        <w:autoSpaceDN w:val="0"/>
        <w:adjustRightInd w:val="0"/>
        <w:ind w:firstLine="5103"/>
      </w:pPr>
    </w:p>
    <w:p w:rsidR="00634D00" w:rsidRPr="00477BE0" w:rsidRDefault="00634D00" w:rsidP="00634D00">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634D00" w:rsidRPr="00477BE0" w:rsidRDefault="00634D00" w:rsidP="00634D00">
      <w:pPr>
        <w:autoSpaceDE w:val="0"/>
        <w:autoSpaceDN w:val="0"/>
        <w:adjustRightInd w:val="0"/>
        <w:ind w:firstLine="5670"/>
        <w:jc w:val="center"/>
        <w:rPr>
          <w:b/>
          <w:bCs/>
          <w:color w:val="000000"/>
        </w:rPr>
      </w:pPr>
      <w:r w:rsidRPr="00477BE0">
        <w:rPr>
          <w:b/>
          <w:bCs/>
          <w:color w:val="000000"/>
        </w:rPr>
        <w:t>Sertaç Ş. TORAMANOĞLU</w:t>
      </w:r>
    </w:p>
    <w:p w:rsidR="00634D00" w:rsidRPr="00477BE0" w:rsidRDefault="00634D00" w:rsidP="00634D00">
      <w:pPr>
        <w:autoSpaceDE w:val="0"/>
        <w:autoSpaceDN w:val="0"/>
        <w:adjustRightInd w:val="0"/>
        <w:ind w:firstLine="5670"/>
        <w:jc w:val="center"/>
        <w:rPr>
          <w:b/>
          <w:bCs/>
          <w:color w:val="000000"/>
        </w:rPr>
      </w:pPr>
      <w:r w:rsidRPr="00477BE0">
        <w:rPr>
          <w:b/>
          <w:bCs/>
          <w:color w:val="000000"/>
        </w:rPr>
        <w:t>Genel Sekreter a.</w:t>
      </w:r>
    </w:p>
    <w:p w:rsidR="00634D00" w:rsidRDefault="00634D00" w:rsidP="00634D00">
      <w:pPr>
        <w:ind w:firstLine="5670"/>
        <w:jc w:val="center"/>
        <w:rPr>
          <w:b/>
          <w:bCs/>
          <w:color w:val="000000"/>
        </w:rPr>
      </w:pPr>
      <w:r w:rsidRPr="000D6916">
        <w:rPr>
          <w:b/>
          <w:bCs/>
          <w:color w:val="000000"/>
        </w:rPr>
        <w:t>Şube Müd</w:t>
      </w:r>
      <w:r>
        <w:rPr>
          <w:b/>
          <w:bCs/>
          <w:color w:val="000000"/>
        </w:rPr>
        <w:t>ürü</w:t>
      </w:r>
    </w:p>
    <w:p w:rsidR="00634D00" w:rsidRPr="004D40B9" w:rsidRDefault="00634D00" w:rsidP="00634D00"/>
    <w:p w:rsidR="00634D00" w:rsidRDefault="00634D00" w:rsidP="00634D00">
      <w:pPr>
        <w:rPr>
          <w:b/>
          <w:bCs/>
          <w:color w:val="000000"/>
        </w:rPr>
      </w:pPr>
    </w:p>
    <w:p w:rsidR="00634D00" w:rsidRDefault="00634D00" w:rsidP="00634D00">
      <w:pPr>
        <w:rPr>
          <w:b/>
          <w:bCs/>
          <w:color w:val="000000"/>
        </w:rPr>
      </w:pPr>
    </w:p>
    <w:p w:rsidR="00634D00" w:rsidRPr="007F7B95" w:rsidRDefault="00634D00" w:rsidP="00634D00">
      <w:pPr>
        <w:rPr>
          <w:b/>
          <w:bCs/>
          <w:u w:val="single"/>
        </w:rPr>
      </w:pPr>
      <w:r w:rsidRPr="007F7B95">
        <w:rPr>
          <w:b/>
          <w:bCs/>
          <w:u w:val="single"/>
        </w:rPr>
        <w:t>Ek</w:t>
      </w:r>
      <w:r w:rsidR="007F7B95" w:rsidRPr="007F7B95">
        <w:rPr>
          <w:b/>
          <w:bCs/>
          <w:u w:val="single"/>
        </w:rPr>
        <w:t>l</w:t>
      </w:r>
      <w:r w:rsidRPr="007F7B95">
        <w:rPr>
          <w:b/>
          <w:bCs/>
          <w:u w:val="single"/>
        </w:rPr>
        <w:t>er</w:t>
      </w:r>
      <w:r w:rsidR="007F7B95" w:rsidRPr="007F7B95">
        <w:rPr>
          <w:b/>
          <w:bCs/>
          <w:u w:val="single"/>
        </w:rPr>
        <w:t>:</w:t>
      </w:r>
    </w:p>
    <w:p w:rsidR="00634D00" w:rsidRPr="007E14D6" w:rsidRDefault="00634D00" w:rsidP="00634D00">
      <w:pPr>
        <w:rPr>
          <w:bCs/>
        </w:rPr>
      </w:pPr>
      <w:r>
        <w:rPr>
          <w:b/>
          <w:bCs/>
        </w:rPr>
        <w:t>Ek</w:t>
      </w:r>
      <w:r w:rsidR="007F7B95">
        <w:rPr>
          <w:b/>
          <w:bCs/>
        </w:rPr>
        <w:t xml:space="preserve">.1 - </w:t>
      </w:r>
      <w:hyperlink r:id="rId7" w:history="1">
        <w:r w:rsidRPr="0049133B">
          <w:rPr>
            <w:rStyle w:val="Kpr"/>
            <w:bCs/>
          </w:rPr>
          <w:t>Genel Gerekçe</w:t>
        </w:r>
        <w:r w:rsidR="007F7B95" w:rsidRPr="0049133B">
          <w:rPr>
            <w:rStyle w:val="Kpr"/>
            <w:bCs/>
          </w:rPr>
          <w:t xml:space="preserve"> (1 sayfa)</w:t>
        </w:r>
      </w:hyperlink>
    </w:p>
    <w:p w:rsidR="00634D00" w:rsidRDefault="00634D00" w:rsidP="00634D00">
      <w:pPr>
        <w:rPr>
          <w:b/>
          <w:bCs/>
        </w:rPr>
      </w:pPr>
      <w:r>
        <w:rPr>
          <w:b/>
          <w:bCs/>
        </w:rPr>
        <w:t>Ek</w:t>
      </w:r>
      <w:r w:rsidR="007F7B95">
        <w:rPr>
          <w:b/>
          <w:bCs/>
        </w:rPr>
        <w:t xml:space="preserve">.2 - </w:t>
      </w:r>
      <w:hyperlink r:id="rId8" w:history="1">
        <w:r w:rsidR="007F7B95" w:rsidRPr="0049133B">
          <w:rPr>
            <w:rStyle w:val="Kpr"/>
          </w:rPr>
          <w:t>Çevre Etiketi Yönetmelik Taslağı (11 sayfa)</w:t>
        </w:r>
      </w:hyperlink>
    </w:p>
    <w:p w:rsidR="00634D00" w:rsidRDefault="00634D00" w:rsidP="00634D00">
      <w:r w:rsidRPr="00D672D9">
        <w:rPr>
          <w:b/>
        </w:rPr>
        <w:t>Ek</w:t>
      </w:r>
      <w:r w:rsidR="007F7B95">
        <w:rPr>
          <w:b/>
        </w:rPr>
        <w:t xml:space="preserve">.3 - </w:t>
      </w:r>
      <w:hyperlink r:id="rId9" w:history="1">
        <w:r w:rsidRPr="00501AD4">
          <w:rPr>
            <w:rStyle w:val="Kpr"/>
          </w:rPr>
          <w:t>Görüş Bildirim Formu</w:t>
        </w:r>
        <w:r w:rsidR="007F7B95" w:rsidRPr="00501AD4">
          <w:rPr>
            <w:rStyle w:val="Kpr"/>
          </w:rPr>
          <w:t xml:space="preserve"> </w:t>
        </w:r>
        <w:r w:rsidR="007F7B95" w:rsidRPr="00501AD4">
          <w:rPr>
            <w:rStyle w:val="Kpr"/>
            <w:bCs/>
          </w:rPr>
          <w:t>(1 sayfa)</w:t>
        </w:r>
      </w:hyperlink>
    </w:p>
    <w:sectPr w:rsidR="00634D00" w:rsidSect="0043655A">
      <w:headerReference w:type="default" r:id="rId10"/>
      <w:footerReference w:type="defaul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BC" w:rsidRDefault="00191FBC" w:rsidP="00CA0A79">
      <w:r>
        <w:separator/>
      </w:r>
    </w:p>
  </w:endnote>
  <w:endnote w:type="continuationSeparator" w:id="0">
    <w:p w:rsidR="00191FBC" w:rsidRDefault="00191FB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BC" w:rsidRDefault="00191FBC" w:rsidP="00CA0A79">
      <w:r>
        <w:separator/>
      </w:r>
    </w:p>
  </w:footnote>
  <w:footnote w:type="continuationSeparator" w:id="0">
    <w:p w:rsidR="00191FBC" w:rsidRDefault="00191FB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A0A79"/>
    <w:rsid w:val="0004637A"/>
    <w:rsid w:val="0006552F"/>
    <w:rsid w:val="00092FD6"/>
    <w:rsid w:val="000A2BC1"/>
    <w:rsid w:val="000B66C6"/>
    <w:rsid w:val="000C426A"/>
    <w:rsid w:val="000D256E"/>
    <w:rsid w:val="0011564D"/>
    <w:rsid w:val="00191FBC"/>
    <w:rsid w:val="001E586C"/>
    <w:rsid w:val="001F4FE1"/>
    <w:rsid w:val="001F5B3B"/>
    <w:rsid w:val="00210E05"/>
    <w:rsid w:val="002A2A5D"/>
    <w:rsid w:val="002B2128"/>
    <w:rsid w:val="002B4861"/>
    <w:rsid w:val="002F4ED5"/>
    <w:rsid w:val="003F3ECD"/>
    <w:rsid w:val="0043655A"/>
    <w:rsid w:val="004619D4"/>
    <w:rsid w:val="00462F1F"/>
    <w:rsid w:val="004632D6"/>
    <w:rsid w:val="00463AFB"/>
    <w:rsid w:val="00482DC6"/>
    <w:rsid w:val="0049133B"/>
    <w:rsid w:val="00501AD4"/>
    <w:rsid w:val="00563EF8"/>
    <w:rsid w:val="005641F2"/>
    <w:rsid w:val="005665B5"/>
    <w:rsid w:val="005A52B1"/>
    <w:rsid w:val="0060095C"/>
    <w:rsid w:val="00613B5F"/>
    <w:rsid w:val="00634D00"/>
    <w:rsid w:val="00760639"/>
    <w:rsid w:val="00772440"/>
    <w:rsid w:val="007A6970"/>
    <w:rsid w:val="007F7B95"/>
    <w:rsid w:val="008C08AE"/>
    <w:rsid w:val="00943D04"/>
    <w:rsid w:val="00952A69"/>
    <w:rsid w:val="009D3D9E"/>
    <w:rsid w:val="009E767A"/>
    <w:rsid w:val="00A61064"/>
    <w:rsid w:val="00A71D0E"/>
    <w:rsid w:val="00A950A1"/>
    <w:rsid w:val="00AC7168"/>
    <w:rsid w:val="00AF16B6"/>
    <w:rsid w:val="00B069C8"/>
    <w:rsid w:val="00B20F3F"/>
    <w:rsid w:val="00B472CF"/>
    <w:rsid w:val="00BA1A5A"/>
    <w:rsid w:val="00CA0A79"/>
    <w:rsid w:val="00CF6FC9"/>
    <w:rsid w:val="00D431F4"/>
    <w:rsid w:val="00D5139F"/>
    <w:rsid w:val="00D57206"/>
    <w:rsid w:val="00D6249C"/>
    <w:rsid w:val="00D678DA"/>
    <w:rsid w:val="00DA2F5C"/>
    <w:rsid w:val="00E07C5C"/>
    <w:rsid w:val="00E57DD9"/>
    <w:rsid w:val="00E73E79"/>
    <w:rsid w:val="00E77F41"/>
    <w:rsid w:val="00E80646"/>
    <w:rsid w:val="00EA7214"/>
    <w:rsid w:val="00EC6822"/>
    <w:rsid w:val="00EF2894"/>
    <w:rsid w:val="00F71091"/>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634D00"/>
    <w:rPr>
      <w:rFonts w:ascii="Tahoma" w:hAnsi="Tahoma" w:cs="Tahoma"/>
      <w:sz w:val="16"/>
      <w:szCs w:val="16"/>
    </w:rPr>
  </w:style>
  <w:style w:type="character" w:customStyle="1" w:styleId="BalonMetniChar">
    <w:name w:val="Balon Metni Char"/>
    <w:basedOn w:val="VarsaylanParagrafYazTipi"/>
    <w:link w:val="BalonMetni"/>
    <w:uiPriority w:val="99"/>
    <w:semiHidden/>
    <w:rsid w:val="00634D00"/>
    <w:rPr>
      <w:rFonts w:ascii="Tahoma" w:eastAsia="Times New Roman" w:hAnsi="Tahoma" w:cs="Tahoma"/>
      <w:sz w:val="16"/>
      <w:szCs w:val="16"/>
      <w:lang w:eastAsia="tr-TR"/>
    </w:rPr>
  </w:style>
  <w:style w:type="paragraph" w:customStyle="1" w:styleId="Default">
    <w:name w:val="Default"/>
    <w:rsid w:val="00634D00"/>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1156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534ek2.docx"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kib.org.tr/files/downloads/sirkuler/2020534ek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d.csb.gov.tr/taslak-yonetmelikler-tebligler-kriterler-i-47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b.org.tr/files/downloads/sirkuler/2020534ek3.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D4CB9"/>
    <w:rsid w:val="005203ED"/>
    <w:rsid w:val="0074423D"/>
    <w:rsid w:val="00816EF8"/>
    <w:rsid w:val="00845EB4"/>
    <w:rsid w:val="008F03C7"/>
    <w:rsid w:val="009C7F59"/>
    <w:rsid w:val="00A169FE"/>
    <w:rsid w:val="00B01413"/>
    <w:rsid w:val="00B3768E"/>
    <w:rsid w:val="00BE1283"/>
    <w:rsid w:val="00C25716"/>
    <w:rsid w:val="00C6263C"/>
    <w:rsid w:val="00DB1816"/>
    <w:rsid w:val="00E9654B"/>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Çevre Etiketi Yönetmelik Taslağı</dc:subject>
  <dc:creator>Kubra Aygun</dc:creator>
  <cp:keywords>26/10/2020</cp:keywords>
  <cp:lastModifiedBy>vedat.iyigun</cp:lastModifiedBy>
  <cp:revision>5</cp:revision>
  <dcterms:created xsi:type="dcterms:W3CDTF">2020-10-26T12:00:00Z</dcterms:created>
  <dcterms:modified xsi:type="dcterms:W3CDTF">2020-10-26T12:26:00Z</dcterms:modified>
  <cp:category>2020/1647-03694</cp:category>
</cp:coreProperties>
</file>