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21473">
                  <w:t>2020/1550-03555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21473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6B5381" w:rsidP="0098610C">
                <w:r>
                  <w:t>Meksika Yatırım Planı</w:t>
                </w:r>
                <w:r w:rsidR="0088261B">
                  <w:t xml:space="preserve"> Projeleri</w:t>
                </w:r>
              </w:p>
            </w:tc>
          </w:sdtContent>
        </w:sdt>
      </w:tr>
    </w:tbl>
    <w:p w:rsidR="00832A99" w:rsidRPr="00477BE0" w:rsidRDefault="00832A99" w:rsidP="00832A9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832A99" w:rsidRDefault="00832A99" w:rsidP="00832A9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32A99" w:rsidRPr="00477BE0" w:rsidRDefault="00832A99" w:rsidP="00832A99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832A99" w:rsidRDefault="00832A99" w:rsidP="00832A99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51</w:t>
      </w:r>
      <w:r>
        <w:rPr>
          <w:b/>
          <w:bCs/>
          <w:u w:val="single"/>
        </w:rPr>
        <w:t>4</w:t>
      </w:r>
    </w:p>
    <w:p w:rsidR="00832A99" w:rsidRPr="00950D96" w:rsidRDefault="00832A99" w:rsidP="00832A99">
      <w:pPr>
        <w:jc w:val="center"/>
      </w:pPr>
    </w:p>
    <w:p w:rsidR="00832A99" w:rsidRPr="00477BE0" w:rsidRDefault="00832A99" w:rsidP="00832A99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832A99" w:rsidRPr="00477BE0" w:rsidRDefault="00832A99" w:rsidP="00832A99">
      <w:pPr>
        <w:pStyle w:val="Default"/>
        <w:ind w:firstLine="851"/>
        <w:jc w:val="both"/>
      </w:pPr>
    </w:p>
    <w:p w:rsidR="00832A99" w:rsidRDefault="00832A99" w:rsidP="00832A9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15/10/2020</w:t>
      </w:r>
      <w:proofErr w:type="gramEnd"/>
      <w:r>
        <w:rPr>
          <w:rFonts w:eastAsiaTheme="minorHAnsi"/>
          <w:lang w:eastAsia="en-US"/>
        </w:rPr>
        <w:t xml:space="preserve"> tarih 646-02451 sayılı yazıda;</w:t>
      </w:r>
    </w:p>
    <w:p w:rsidR="00832A99" w:rsidRDefault="00832A99" w:rsidP="00832A9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2785" w:rsidRDefault="00832A99" w:rsidP="00832A99">
      <w:pPr>
        <w:autoSpaceDE w:val="0"/>
        <w:autoSpaceDN w:val="0"/>
        <w:adjustRightInd w:val="0"/>
        <w:ind w:firstLine="851"/>
        <w:jc w:val="both"/>
      </w:pPr>
      <w:r>
        <w:t xml:space="preserve">Meksika Hükümeti tarafından 05/10/2020 tarihinde özel sektörü temsilen İş Koordinasyon Konseyi (CCE) ile “Ekonominin Yeniden Canlandırılması Anlaşması”nın imzalandığı, bu anlaşma çerçevesinde açıklanan “Yatırım Planı” kapsamında, halihazırda devam eden 7 proje ile birlikte Ekim 2020-Aralık 2021 tarihleri arasında su, iletişim, enerji, ulaşım ve çevre sektörleri </w:t>
      </w:r>
      <w:proofErr w:type="gramStart"/>
      <w:r>
        <w:t>dahil</w:t>
      </w:r>
      <w:proofErr w:type="gramEnd"/>
      <w:r>
        <w:t xml:space="preserve"> olmak üzere toplam 39 altyapı projesine, </w:t>
      </w:r>
      <w:proofErr w:type="spellStart"/>
      <w:r>
        <w:t>GSYİH’nin</w:t>
      </w:r>
      <w:proofErr w:type="spellEnd"/>
      <w:r>
        <w:t xml:space="preserve"> yaklaşık %1,3’üne tekabül eden yaklaşık 297,34 milyar Meksika </w:t>
      </w:r>
      <w:proofErr w:type="spellStart"/>
      <w:r>
        <w:t>pesosu</w:t>
      </w:r>
      <w:proofErr w:type="spellEnd"/>
      <w:r>
        <w:t xml:space="preserve"> (yaklaşık 14,2 milyar ABD doları) değerinde yatırım yapılmasının planlandığı ve açıklanan kamu altyapı projelerine özel sektör katkısının toplam maliyetin en az yarısı değerinde olmasının öngörüldüğü</w:t>
      </w:r>
      <w:r w:rsidR="006E2785">
        <w:t xml:space="preserve"> belirtilmektedir.</w:t>
      </w:r>
    </w:p>
    <w:p w:rsidR="006E2785" w:rsidRDefault="006E2785" w:rsidP="00832A99">
      <w:pPr>
        <w:autoSpaceDE w:val="0"/>
        <w:autoSpaceDN w:val="0"/>
        <w:adjustRightInd w:val="0"/>
        <w:ind w:firstLine="851"/>
        <w:jc w:val="both"/>
      </w:pPr>
    </w:p>
    <w:p w:rsidR="00832A99" w:rsidRDefault="006E2785" w:rsidP="00832A99">
      <w:pPr>
        <w:autoSpaceDE w:val="0"/>
        <w:autoSpaceDN w:val="0"/>
        <w:adjustRightInd w:val="0"/>
        <w:ind w:firstLine="851"/>
        <w:jc w:val="both"/>
      </w:pPr>
      <w:r>
        <w:t xml:space="preserve">Aynı </w:t>
      </w:r>
      <w:r w:rsidR="00832A99">
        <w:t>yazıda devamla, bahse konu altyapı planı çerçevesinde iletişim ve ulaştırma sektörü için 196,23 milyar peso, enerji projeleri için 98,98 milyar peso</w:t>
      </w:r>
      <w:r>
        <w:t xml:space="preserve"> ve</w:t>
      </w:r>
      <w:r w:rsidR="00832A99">
        <w:t xml:space="preserve"> su ve çevre projeleri için 2,13 milyar peso ayrılmasının beklendiği</w:t>
      </w:r>
      <w:r>
        <w:t>,</w:t>
      </w:r>
      <w:r w:rsidR="00832A99">
        <w:t xml:space="preserve"> yazı ekinde gönderilen projelerin %66’sının otoyol projeleri, geri kalanının ise devlete ait petrol şirketi </w:t>
      </w:r>
      <w:proofErr w:type="spellStart"/>
      <w:r w:rsidR="00832A99">
        <w:t>Petróleos</w:t>
      </w:r>
      <w:proofErr w:type="spellEnd"/>
      <w:r w:rsidR="00832A99">
        <w:t xml:space="preserve"> </w:t>
      </w:r>
      <w:proofErr w:type="spellStart"/>
      <w:r w:rsidR="00832A99">
        <w:t>Mexicanos</w:t>
      </w:r>
      <w:proofErr w:type="spellEnd"/>
      <w:r w:rsidR="00832A99">
        <w:t xml:space="preserve"> (PEMEX) ve Federal Elektrik Komisyonu’nun</w:t>
      </w:r>
      <w:r>
        <w:t xml:space="preserve"> (CFE)</w:t>
      </w:r>
      <w:r w:rsidR="00832A99">
        <w:t xml:space="preserve"> güçlendiri</w:t>
      </w:r>
      <w:r>
        <w:t xml:space="preserve">lmesine yönelik projeler olduğu, </w:t>
      </w:r>
      <w:r w:rsidR="00832A99">
        <w:t xml:space="preserve">2020 yılının Kasım ayında, ağırlıklı olarak yenilenebilir enerji projelerini içeren yeni bir yatırım paketinin daha açıklanmasının beklendiği, </w:t>
      </w:r>
      <w:proofErr w:type="gramStart"/>
      <w:r w:rsidR="00832A99">
        <w:t>halihazırda</w:t>
      </w:r>
      <w:proofErr w:type="gramEnd"/>
      <w:r w:rsidR="00832A99">
        <w:t xml:space="preserve"> devam eden ve yeni açıklanan projeler</w:t>
      </w:r>
      <w:r w:rsidR="008923F1">
        <w:t>in</w:t>
      </w:r>
      <w:r w:rsidR="00832A99">
        <w:t xml:space="preserve"> Meksika Maliye ve Kamu Kredileri Bakanlığı-</w:t>
      </w:r>
      <w:proofErr w:type="spellStart"/>
      <w:r w:rsidR="00832A99">
        <w:t>Proyectos</w:t>
      </w:r>
      <w:proofErr w:type="spellEnd"/>
      <w:r w:rsidR="00832A99">
        <w:t xml:space="preserve"> </w:t>
      </w:r>
      <w:proofErr w:type="spellStart"/>
      <w:r w:rsidR="00832A99">
        <w:t>México</w:t>
      </w:r>
      <w:proofErr w:type="spellEnd"/>
      <w:r w:rsidR="00832A99">
        <w:t xml:space="preserve"> internet adresinden (</w:t>
      </w:r>
      <w:hyperlink r:id="rId6" w:history="1">
        <w:r w:rsidR="00832A99" w:rsidRPr="00E06D72">
          <w:rPr>
            <w:rStyle w:val="Kpr"/>
          </w:rPr>
          <w:t>https://www.proyectosmexico.gob.mx/</w:t>
        </w:r>
      </w:hyperlink>
      <w:r w:rsidR="00832A99">
        <w:t>) İngilizce ve İspanyolca olarak takip edilebileceği</w:t>
      </w:r>
      <w:r w:rsidR="008923F1">
        <w:t xml:space="preserve"> ve</w:t>
      </w:r>
      <w:r w:rsidR="00832A99">
        <w:t xml:space="preserve"> ayrıca ilgilenen firmaların Meksika’da kamu ihalelerine ilişkin olarak Ticaret Bakanlığı internet sayfasındaki “Müşavirlik Raporları” bölümünde yayınlanan notları </w:t>
      </w:r>
      <w:proofErr w:type="gramStart"/>
      <w:r w:rsidR="00832A99">
        <w:t>incelemesinde</w:t>
      </w:r>
      <w:proofErr w:type="gramEnd"/>
      <w:r w:rsidR="00832A99">
        <w:t xml:space="preserve"> fayda görüldüğü ifade edilmektedir. </w:t>
      </w:r>
    </w:p>
    <w:p w:rsidR="00832A99" w:rsidRDefault="00832A99" w:rsidP="00832A9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32A99" w:rsidRPr="00477BE0" w:rsidRDefault="00832A99" w:rsidP="00832A9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832A99" w:rsidRPr="00477BE0" w:rsidRDefault="00832A99" w:rsidP="00832A9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832A99" w:rsidRPr="00477BE0" w:rsidRDefault="00832A99" w:rsidP="00832A9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832A99" w:rsidRPr="00477BE0" w:rsidRDefault="00832A99" w:rsidP="00832A9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832A99" w:rsidRDefault="00832A99" w:rsidP="00832A9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8923F1" w:rsidRDefault="008923F1" w:rsidP="00832A99">
      <w:pPr>
        <w:pStyle w:val="Default"/>
        <w:rPr>
          <w:b/>
        </w:rPr>
      </w:pPr>
    </w:p>
    <w:p w:rsidR="00CA0A79" w:rsidRDefault="00832A99" w:rsidP="00832A99">
      <w:pPr>
        <w:pStyle w:val="Default"/>
      </w:pPr>
      <w:r w:rsidRPr="009445CB">
        <w:rPr>
          <w:b/>
        </w:rPr>
        <w:t>Ek:</w:t>
      </w:r>
      <w:r>
        <w:t xml:space="preserve"> </w:t>
      </w:r>
      <w:hyperlink r:id="rId7" w:history="1">
        <w:r w:rsidRPr="002C48DE">
          <w:rPr>
            <w:rStyle w:val="Kpr"/>
          </w:rPr>
          <w:t>Meksika Yatırım Planı Kapsamındaki Projeler (2 Sayfa)</w:t>
        </w:r>
      </w:hyperlink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33" w:rsidRDefault="004D0D33" w:rsidP="00CA0A79">
      <w:r>
        <w:separator/>
      </w:r>
    </w:p>
  </w:endnote>
  <w:endnote w:type="continuationSeparator" w:id="0">
    <w:p w:rsidR="004D0D33" w:rsidRDefault="004D0D3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33" w:rsidRDefault="004D0D33" w:rsidP="00CA0A79">
      <w:r>
        <w:separator/>
      </w:r>
    </w:p>
  </w:footnote>
  <w:footnote w:type="continuationSeparator" w:id="0">
    <w:p w:rsidR="004D0D33" w:rsidRDefault="004D0D3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C48DE"/>
    <w:rsid w:val="002F4ED5"/>
    <w:rsid w:val="0043655A"/>
    <w:rsid w:val="004619D4"/>
    <w:rsid w:val="004632D6"/>
    <w:rsid w:val="00463AFB"/>
    <w:rsid w:val="00482DC6"/>
    <w:rsid w:val="004C0300"/>
    <w:rsid w:val="004D0D33"/>
    <w:rsid w:val="00563EF8"/>
    <w:rsid w:val="005641F2"/>
    <w:rsid w:val="005A52B1"/>
    <w:rsid w:val="00621473"/>
    <w:rsid w:val="006B5381"/>
    <w:rsid w:val="006E2785"/>
    <w:rsid w:val="007A6970"/>
    <w:rsid w:val="008008D1"/>
    <w:rsid w:val="00814468"/>
    <w:rsid w:val="00832A99"/>
    <w:rsid w:val="0088261B"/>
    <w:rsid w:val="008923F1"/>
    <w:rsid w:val="008C08AE"/>
    <w:rsid w:val="00943D04"/>
    <w:rsid w:val="00952A69"/>
    <w:rsid w:val="009702F9"/>
    <w:rsid w:val="009D3D9E"/>
    <w:rsid w:val="009E767A"/>
    <w:rsid w:val="00A71D0E"/>
    <w:rsid w:val="00A950A1"/>
    <w:rsid w:val="00AC7168"/>
    <w:rsid w:val="00AE67EC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DB36F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A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A9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3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14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yectosmexico.gob.mx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32E14"/>
    <w:rsid w:val="003438EF"/>
    <w:rsid w:val="00354B9F"/>
    <w:rsid w:val="005203ED"/>
    <w:rsid w:val="006A7C33"/>
    <w:rsid w:val="00720181"/>
    <w:rsid w:val="009C7F59"/>
    <w:rsid w:val="00A169FE"/>
    <w:rsid w:val="00B01413"/>
    <w:rsid w:val="00B3768E"/>
    <w:rsid w:val="00BE1283"/>
    <w:rsid w:val="00C6263C"/>
    <w:rsid w:val="00CE23D2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Meksika Yatırım Planı Projeleri</dc:subject>
  <dc:creator>Kubra Aygun</dc:creator>
  <cp:keywords>16/10/2020</cp:keywords>
  <cp:lastModifiedBy>vedat.iyigun</cp:lastModifiedBy>
  <cp:revision>18</cp:revision>
  <dcterms:created xsi:type="dcterms:W3CDTF">2020-09-09T13:32:00Z</dcterms:created>
  <dcterms:modified xsi:type="dcterms:W3CDTF">2020-10-16T11:42:00Z</dcterms:modified>
  <cp:category>2020/1550-03555</cp:category>
</cp:coreProperties>
</file>