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B3DA3">
                  <w:t>2020/1425-03333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B3DA3">
                  <w:t>29/09/2020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22E33" w:rsidP="0098610C">
                <w:proofErr w:type="spellStart"/>
                <w:r>
                  <w:t>TeMex</w:t>
                </w:r>
                <w:proofErr w:type="spellEnd"/>
                <w:r>
                  <w:t xml:space="preserve"> (Teknoloji ve Makine) Uluslararası Sanayi Online Fuar Duyurusu - </w:t>
                </w:r>
                <w:proofErr w:type="spellStart"/>
                <w:r>
                  <w:t>Belarus</w:t>
                </w:r>
                <w:proofErr w:type="spellEnd"/>
              </w:p>
            </w:tc>
          </w:sdtContent>
        </w:sdt>
      </w:tr>
    </w:tbl>
    <w:p w:rsidR="00CA0A79" w:rsidRDefault="00CA0A79"/>
    <w:p w:rsidR="00CA0A79" w:rsidRDefault="00CA0A79"/>
    <w:p w:rsidR="00013252" w:rsidRDefault="00013252"/>
    <w:p w:rsidR="00005F4E" w:rsidRDefault="00005F4E" w:rsidP="00005F4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005F4E" w:rsidRDefault="00005F4E" w:rsidP="00005F4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005F4E" w:rsidRDefault="00005F4E" w:rsidP="00005F4E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005F4E" w:rsidRDefault="00005F4E" w:rsidP="00005F4E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474</w:t>
      </w:r>
    </w:p>
    <w:p w:rsidR="00005F4E" w:rsidRDefault="00005F4E" w:rsidP="00005F4E">
      <w:pPr>
        <w:jc w:val="center"/>
      </w:pPr>
    </w:p>
    <w:p w:rsidR="00005F4E" w:rsidRPr="00566174" w:rsidRDefault="00005F4E" w:rsidP="00422E33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005F4E" w:rsidRPr="00566174" w:rsidRDefault="00005F4E" w:rsidP="00422E33">
      <w:pPr>
        <w:pStyle w:val="Default"/>
        <w:ind w:firstLine="851"/>
        <w:jc w:val="both"/>
      </w:pPr>
    </w:p>
    <w:p w:rsidR="00005F4E" w:rsidRDefault="00005F4E" w:rsidP="00422E3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Dışişleri Bakanlığının bir yazısına atfen, </w:t>
      </w:r>
      <w:r>
        <w:rPr>
          <w:rFonts w:eastAsiaTheme="minorHAnsi"/>
          <w:lang w:eastAsia="en-US"/>
        </w:rPr>
        <w:t xml:space="preserve">T.C Ticaret Bakanlığı İhracat Genel Müdürlüğü Fuar İzinleri ve Destekleri Dairesi Başkanlığından alınan </w:t>
      </w:r>
      <w:proofErr w:type="gramStart"/>
      <w:r>
        <w:rPr>
          <w:rFonts w:eastAsiaTheme="minorHAnsi"/>
          <w:lang w:eastAsia="en-US"/>
        </w:rPr>
        <w:t>25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57708971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005F4E" w:rsidRPr="00566174" w:rsidRDefault="00005F4E" w:rsidP="00422E3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5F4E" w:rsidRDefault="00422E33" w:rsidP="00422E33">
      <w:pPr>
        <w:ind w:firstLine="851"/>
        <w:jc w:val="both"/>
      </w:pPr>
      <w:proofErr w:type="spellStart"/>
      <w:r>
        <w:t>Belarus</w:t>
      </w:r>
      <w:proofErr w:type="spellEnd"/>
      <w:r>
        <w:t xml:space="preserve"> Ticaret ve Sanayi Odası Başkan Yardımcısı D. V. </w:t>
      </w:r>
      <w:proofErr w:type="spellStart"/>
      <w:r>
        <w:t>Meleshkin’in</w:t>
      </w:r>
      <w:proofErr w:type="spellEnd"/>
      <w:r>
        <w:t xml:space="preserve"> Minsk Büyükelçiliğimizi muhatap bir mektubunda</w:t>
      </w:r>
      <w:r w:rsidR="008A6F27">
        <w:t>,</w:t>
      </w:r>
      <w:r>
        <w:t xml:space="preserve"> </w:t>
      </w:r>
      <w:proofErr w:type="spellStart"/>
      <w:r>
        <w:t>TeMex</w:t>
      </w:r>
      <w:proofErr w:type="spellEnd"/>
      <w:r>
        <w:t xml:space="preserve"> (Teknoloji ve Makine</w:t>
      </w:r>
      <w:r w:rsidR="00005F4E">
        <w:t xml:space="preserve">) Uluslararası Sanayi Online </w:t>
      </w:r>
      <w:proofErr w:type="spellStart"/>
      <w:r w:rsidR="00005F4E">
        <w:t>Expo’sunun</w:t>
      </w:r>
      <w:proofErr w:type="spellEnd"/>
      <w:r w:rsidR="00005F4E">
        <w:t xml:space="preserve"> </w:t>
      </w:r>
      <w:r w:rsidR="00005F4E" w:rsidRPr="00422E33">
        <w:rPr>
          <w:b/>
        </w:rPr>
        <w:t>14 Ekim 2020</w:t>
      </w:r>
      <w:r w:rsidR="00005F4E">
        <w:t xml:space="preserve"> tarihinde açılacağının belirtildiği ifade edilmektedir.</w:t>
      </w:r>
    </w:p>
    <w:p w:rsidR="008A6F27" w:rsidRDefault="008A6F27" w:rsidP="00422E33">
      <w:pPr>
        <w:ind w:firstLine="851"/>
        <w:jc w:val="both"/>
      </w:pPr>
    </w:p>
    <w:p w:rsidR="008A6F27" w:rsidRDefault="008A6F27" w:rsidP="008A6F27">
      <w:pPr>
        <w:ind w:firstLine="851"/>
        <w:jc w:val="both"/>
      </w:pPr>
      <w:r>
        <w:t xml:space="preserve">Söz konusu fuara ilişkin detaylı bilgiye </w:t>
      </w:r>
      <w:hyperlink r:id="rId6" w:history="1">
        <w:r w:rsidRPr="00CE5891">
          <w:rPr>
            <w:rStyle w:val="Kpr"/>
          </w:rPr>
          <w:t>https://www.belinterexpo.by/en/exhibition/temex_2020/</w:t>
        </w:r>
      </w:hyperlink>
      <w:r>
        <w:t xml:space="preserve"> adresinden ulaşılabilmektedir. </w:t>
      </w:r>
    </w:p>
    <w:p w:rsidR="008A6F27" w:rsidRDefault="008A6F27" w:rsidP="00422E3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05F4E" w:rsidRDefault="00005F4E" w:rsidP="00422E3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  <w:r>
        <w:t xml:space="preserve"> </w:t>
      </w:r>
    </w:p>
    <w:p w:rsidR="00005F4E" w:rsidRDefault="00005F4E" w:rsidP="00005F4E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  <w:r>
        <w:t xml:space="preserve">                      </w:t>
      </w:r>
    </w:p>
    <w:p w:rsidR="00005F4E" w:rsidRPr="00566174" w:rsidRDefault="00005F4E" w:rsidP="00005F4E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005F4E" w:rsidRPr="00566174" w:rsidRDefault="00005F4E" w:rsidP="00005F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005F4E" w:rsidRPr="00566174" w:rsidRDefault="00005F4E" w:rsidP="00005F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005F4E" w:rsidRDefault="00005F4E" w:rsidP="00005F4E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005F4E" w:rsidRDefault="00005F4E" w:rsidP="00005F4E">
      <w:pPr>
        <w:ind w:firstLine="708"/>
      </w:pPr>
    </w:p>
    <w:p w:rsidR="00CA0A79" w:rsidRDefault="00CA0A79"/>
    <w:p w:rsidR="00CA0A79" w:rsidRDefault="00CA0A79" w:rsidP="00005F4E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26" w:rsidRDefault="00C57A26" w:rsidP="00CA0A79">
      <w:r>
        <w:separator/>
      </w:r>
    </w:p>
  </w:endnote>
  <w:endnote w:type="continuationSeparator" w:id="0">
    <w:p w:rsidR="00C57A26" w:rsidRDefault="00C57A2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26" w:rsidRDefault="00C57A26" w:rsidP="00CA0A79">
      <w:r>
        <w:separator/>
      </w:r>
    </w:p>
  </w:footnote>
  <w:footnote w:type="continuationSeparator" w:id="0">
    <w:p w:rsidR="00C57A26" w:rsidRDefault="00C57A2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5F4E"/>
    <w:rsid w:val="00013252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422E33"/>
    <w:rsid w:val="0043655A"/>
    <w:rsid w:val="00440BFE"/>
    <w:rsid w:val="004619D4"/>
    <w:rsid w:val="004632D6"/>
    <w:rsid w:val="00463AFB"/>
    <w:rsid w:val="00482DC6"/>
    <w:rsid w:val="00563EF8"/>
    <w:rsid w:val="005641F2"/>
    <w:rsid w:val="005A52B1"/>
    <w:rsid w:val="00685C71"/>
    <w:rsid w:val="007A6970"/>
    <w:rsid w:val="008A6F27"/>
    <w:rsid w:val="008C08AE"/>
    <w:rsid w:val="0093334E"/>
    <w:rsid w:val="00943D04"/>
    <w:rsid w:val="00952A69"/>
    <w:rsid w:val="009B3DA3"/>
    <w:rsid w:val="009D3D9E"/>
    <w:rsid w:val="009E767A"/>
    <w:rsid w:val="00A71D0E"/>
    <w:rsid w:val="00A87970"/>
    <w:rsid w:val="00A950A1"/>
    <w:rsid w:val="00AC7168"/>
    <w:rsid w:val="00AC7272"/>
    <w:rsid w:val="00AF16B6"/>
    <w:rsid w:val="00B20F3F"/>
    <w:rsid w:val="00B472CF"/>
    <w:rsid w:val="00C57A26"/>
    <w:rsid w:val="00CA0A79"/>
    <w:rsid w:val="00CF6FC9"/>
    <w:rsid w:val="00D26253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37349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F4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05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6F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interexpo.by/en/exhibition/temex_20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B3370"/>
    <w:rsid w:val="00126A52"/>
    <w:rsid w:val="003438EF"/>
    <w:rsid w:val="00354B9F"/>
    <w:rsid w:val="003E331E"/>
    <w:rsid w:val="005203ED"/>
    <w:rsid w:val="008009CA"/>
    <w:rsid w:val="009C7F59"/>
    <w:rsid w:val="00A169FE"/>
    <w:rsid w:val="00B01413"/>
    <w:rsid w:val="00B3768E"/>
    <w:rsid w:val="00BE1283"/>
    <w:rsid w:val="00C6263C"/>
    <w:rsid w:val="00D208BF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TeMex (Teknoloji ve Makine) Uluslararası Sanayi Online Fuar Duyurusu - Belarus</dc:subject>
  <dc:creator>Kubra Aygun</dc:creator>
  <cp:keywords>29/09/2020</cp:keywords>
  <cp:lastModifiedBy>vedat.iyigun</cp:lastModifiedBy>
  <cp:revision>18</cp:revision>
  <dcterms:created xsi:type="dcterms:W3CDTF">2020-09-09T13:32:00Z</dcterms:created>
  <dcterms:modified xsi:type="dcterms:W3CDTF">2020-09-29T10:54:00Z</dcterms:modified>
  <cp:category>2020/1425-03333</cp:category>
</cp:coreProperties>
</file>