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97" w:type="pct"/>
        <w:tblCellMar>
          <w:left w:w="0" w:type="dxa"/>
          <w:right w:w="0" w:type="dxa"/>
        </w:tblCellMar>
        <w:tblLook w:val="01E0" w:firstRow="1" w:lastRow="1" w:firstColumn="1" w:lastColumn="1" w:noHBand="0" w:noVBand="0"/>
      </w:tblPr>
      <w:tblGrid>
        <w:gridCol w:w="751"/>
        <w:gridCol w:w="150"/>
        <w:gridCol w:w="6461"/>
        <w:gridCol w:w="2249"/>
      </w:tblGrid>
      <w:tr w:rsidR="00482DC6" w:rsidTr="0098610C">
        <w:trPr>
          <w:trHeight w:val="294"/>
        </w:trPr>
        <w:tc>
          <w:tcPr>
            <w:tcW w:w="391" w:type="pct"/>
            <w:hideMark/>
          </w:tcPr>
          <w:p w:rsidR="00482DC6" w:rsidRDefault="00482DC6" w:rsidP="0098610C">
            <w:pPr>
              <w:rPr>
                <w:b/>
              </w:rPr>
            </w:pPr>
            <w:bookmarkStart w:id="0" w:name="_GoBack"/>
            <w:bookmarkEnd w:id="0"/>
            <w:r>
              <w:rPr>
                <w:b/>
              </w:rPr>
              <w:t>Sayı</w:t>
            </w:r>
          </w:p>
        </w:tc>
        <w:tc>
          <w:tcPr>
            <w:tcW w:w="78" w:type="pct"/>
            <w:hideMark/>
          </w:tcPr>
          <w:p w:rsidR="00482DC6" w:rsidRDefault="00482DC6" w:rsidP="0098610C">
            <w:r>
              <w:rPr>
                <w:b/>
              </w:rPr>
              <w:t>:</w:t>
            </w:r>
          </w:p>
        </w:tc>
        <w:tc>
          <w:tcPr>
            <w:tcW w:w="3361"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6E42CA">
                  <w:t>2020/110-01782</w:t>
                </w:r>
              </w:sdtContent>
            </w:sdt>
            <w:r>
              <w:t xml:space="preserve"> </w:t>
            </w:r>
            <w:bookmarkEnd w:id="1"/>
          </w:p>
        </w:tc>
        <w:tc>
          <w:tcPr>
            <w:tcW w:w="1170"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6E42CA">
                  <w:t>22/05/2020</w:t>
                </w:r>
              </w:sdtContent>
            </w:sdt>
            <w:r>
              <w:t xml:space="preserve"> </w:t>
            </w:r>
            <w:bookmarkEnd w:id="2"/>
            <w:r>
              <w:t xml:space="preserve"> </w:t>
            </w:r>
          </w:p>
        </w:tc>
      </w:tr>
      <w:tr w:rsidR="00482DC6" w:rsidTr="0098610C">
        <w:trPr>
          <w:trHeight w:val="311"/>
        </w:trPr>
        <w:tc>
          <w:tcPr>
            <w:tcW w:w="391" w:type="pct"/>
            <w:hideMark/>
          </w:tcPr>
          <w:p w:rsidR="00482DC6" w:rsidRDefault="00482DC6" w:rsidP="0098610C">
            <w:pPr>
              <w:rPr>
                <w:b/>
              </w:rPr>
            </w:pPr>
            <w:r>
              <w:rPr>
                <w:b/>
              </w:rPr>
              <w:t xml:space="preserve">  </w:t>
            </w:r>
          </w:p>
        </w:tc>
        <w:tc>
          <w:tcPr>
            <w:tcW w:w="78" w:type="pct"/>
          </w:tcPr>
          <w:p w:rsidR="00482DC6" w:rsidRDefault="00482DC6" w:rsidP="0098610C"/>
        </w:tc>
        <w:tc>
          <w:tcPr>
            <w:tcW w:w="4531" w:type="pct"/>
            <w:gridSpan w:val="2"/>
          </w:tcPr>
          <w:p w:rsidR="00482DC6" w:rsidRDefault="00482DC6" w:rsidP="0098610C"/>
        </w:tc>
      </w:tr>
      <w:tr w:rsidR="00482DC6" w:rsidTr="0098610C">
        <w:trPr>
          <w:trHeight w:val="294"/>
        </w:trPr>
        <w:tc>
          <w:tcPr>
            <w:tcW w:w="391" w:type="pct"/>
            <w:hideMark/>
          </w:tcPr>
          <w:p w:rsidR="00482DC6" w:rsidRDefault="00482DC6" w:rsidP="0098610C">
            <w:pPr>
              <w:rPr>
                <w:b/>
              </w:rPr>
            </w:pPr>
            <w:r>
              <w:rPr>
                <w:b/>
              </w:rPr>
              <w:t>Konu</w:t>
            </w:r>
          </w:p>
        </w:tc>
        <w:tc>
          <w:tcPr>
            <w:tcW w:w="78"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31" w:type="pct"/>
                <w:gridSpan w:val="2"/>
              </w:tcPr>
              <w:p w:rsidR="00482DC6" w:rsidRDefault="00CA1325" w:rsidP="0098610C">
                <w:r>
                  <w:t>Uluslararası Yük Taşımacılığı</w:t>
                </w:r>
              </w:p>
            </w:tc>
          </w:sdtContent>
        </w:sdt>
      </w:tr>
    </w:tbl>
    <w:p w:rsidR="00B916F6" w:rsidRPr="00477BE0" w:rsidRDefault="00B916F6" w:rsidP="00B916F6">
      <w:pPr>
        <w:tabs>
          <w:tab w:val="left" w:pos="851"/>
        </w:tabs>
        <w:autoSpaceDE w:val="0"/>
        <w:autoSpaceDN w:val="0"/>
        <w:adjustRightInd w:val="0"/>
        <w:jc w:val="right"/>
        <w:rPr>
          <w:b/>
          <w:u w:val="single"/>
        </w:rPr>
      </w:pPr>
      <w:r w:rsidRPr="00477BE0">
        <w:rPr>
          <w:b/>
          <w:u w:val="single"/>
        </w:rPr>
        <w:t>E-POSTA</w:t>
      </w:r>
    </w:p>
    <w:p w:rsidR="00B916F6" w:rsidRDefault="00B916F6" w:rsidP="00B916F6">
      <w:pPr>
        <w:numPr>
          <w:ilvl w:val="12"/>
          <w:numId w:val="0"/>
        </w:numPr>
        <w:tabs>
          <w:tab w:val="left" w:pos="709"/>
        </w:tabs>
        <w:jc w:val="right"/>
        <w:rPr>
          <w:b/>
          <w:u w:val="single"/>
        </w:rPr>
      </w:pPr>
    </w:p>
    <w:p w:rsidR="00B916F6" w:rsidRPr="00477BE0" w:rsidRDefault="00B916F6" w:rsidP="00B916F6">
      <w:pPr>
        <w:tabs>
          <w:tab w:val="left" w:pos="851"/>
        </w:tabs>
        <w:jc w:val="center"/>
        <w:rPr>
          <w:b/>
        </w:rPr>
      </w:pPr>
      <w:r w:rsidRPr="00477BE0">
        <w:rPr>
          <w:b/>
        </w:rPr>
        <w:t>KARADENİZ İHRACATÇI BİRLİKLERİ ÜYELERİNE SİRKÜLER</w:t>
      </w:r>
    </w:p>
    <w:p w:rsidR="00B916F6" w:rsidRPr="00052D81" w:rsidRDefault="00B916F6" w:rsidP="00B916F6">
      <w:pPr>
        <w:jc w:val="center"/>
        <w:rPr>
          <w:b/>
          <w:bCs/>
          <w:u w:val="single"/>
        </w:rPr>
      </w:pPr>
      <w:r w:rsidRPr="00052D81">
        <w:rPr>
          <w:b/>
          <w:bCs/>
          <w:u w:val="single"/>
        </w:rPr>
        <w:t xml:space="preserve">2020 / </w:t>
      </w:r>
      <w:r>
        <w:rPr>
          <w:b/>
          <w:bCs/>
          <w:u w:val="single"/>
        </w:rPr>
        <w:t>266</w:t>
      </w:r>
      <w:r w:rsidRPr="00052D81">
        <w:rPr>
          <w:b/>
          <w:bCs/>
          <w:u w:val="single"/>
        </w:rPr>
        <w:t xml:space="preserve"> </w:t>
      </w:r>
    </w:p>
    <w:p w:rsidR="00B916F6" w:rsidRPr="00477BE0" w:rsidRDefault="00B916F6" w:rsidP="00B916F6">
      <w:pPr>
        <w:tabs>
          <w:tab w:val="left" w:pos="851"/>
        </w:tabs>
        <w:ind w:firstLine="851"/>
        <w:jc w:val="both"/>
      </w:pPr>
    </w:p>
    <w:p w:rsidR="00B916F6" w:rsidRPr="00477BE0" w:rsidRDefault="00B916F6" w:rsidP="00B916F6">
      <w:pPr>
        <w:tabs>
          <w:tab w:val="left" w:pos="851"/>
        </w:tabs>
        <w:ind w:firstLine="851"/>
        <w:jc w:val="both"/>
      </w:pPr>
      <w:r w:rsidRPr="00477BE0">
        <w:t>Sayın üyemiz,</w:t>
      </w:r>
    </w:p>
    <w:p w:rsidR="00B916F6" w:rsidRPr="00477BE0" w:rsidRDefault="00B916F6" w:rsidP="00B916F6">
      <w:pPr>
        <w:pStyle w:val="Default"/>
        <w:ind w:firstLine="851"/>
        <w:jc w:val="both"/>
      </w:pPr>
    </w:p>
    <w:p w:rsidR="00B916F6" w:rsidRDefault="00B916F6" w:rsidP="00B916F6">
      <w:pPr>
        <w:autoSpaceDE w:val="0"/>
        <w:autoSpaceDN w:val="0"/>
        <w:adjustRightInd w:val="0"/>
        <w:ind w:firstLine="851"/>
        <w:jc w:val="both"/>
        <w:rPr>
          <w:rFonts w:eastAsiaTheme="minorHAnsi"/>
          <w:lang w:eastAsia="en-US"/>
        </w:rPr>
      </w:pPr>
      <w:r>
        <w:rPr>
          <w:rFonts w:eastAsiaTheme="minorHAnsi"/>
          <w:lang w:eastAsia="en-US"/>
        </w:rPr>
        <w:t>İçişleri Bakanlığı İller İdaresi Genel Müdürlüğünün 08.05.2020 tarihli ve 7784 sayılı Genelgesi</w:t>
      </w:r>
      <w:r w:rsidR="00D93E45">
        <w:rPr>
          <w:rFonts w:eastAsiaTheme="minorHAnsi"/>
          <w:lang w:eastAsia="en-US"/>
        </w:rPr>
        <w:t xml:space="preserve"> ile ilgili </w:t>
      </w:r>
      <w:r>
        <w:rPr>
          <w:rFonts w:eastAsiaTheme="minorHAnsi"/>
          <w:lang w:eastAsia="en-US"/>
        </w:rPr>
        <w:t xml:space="preserve">bir </w:t>
      </w:r>
      <w:r w:rsidR="00D93E45">
        <w:rPr>
          <w:rFonts w:eastAsiaTheme="minorHAnsi"/>
          <w:lang w:eastAsia="en-US"/>
        </w:rPr>
        <w:t xml:space="preserve">Ticaret Bakanlığı </w:t>
      </w:r>
      <w:r>
        <w:rPr>
          <w:rFonts w:eastAsiaTheme="minorHAnsi"/>
          <w:lang w:eastAsia="en-US"/>
        </w:rPr>
        <w:t>yazısına atfen Türkiye İhracatçılar Meclisinden alınan 21/05/2020 tarih 132-01249 sayılı yazıda;</w:t>
      </w:r>
    </w:p>
    <w:p w:rsidR="00B916F6" w:rsidRDefault="00B916F6" w:rsidP="00B916F6">
      <w:pPr>
        <w:autoSpaceDE w:val="0"/>
        <w:autoSpaceDN w:val="0"/>
        <w:adjustRightInd w:val="0"/>
        <w:ind w:firstLine="851"/>
        <w:jc w:val="both"/>
        <w:rPr>
          <w:rFonts w:eastAsiaTheme="minorHAnsi"/>
          <w:lang w:eastAsia="en-US"/>
        </w:rPr>
      </w:pPr>
    </w:p>
    <w:p w:rsidR="00B916F6" w:rsidRDefault="00B916F6" w:rsidP="00B916F6">
      <w:pPr>
        <w:autoSpaceDE w:val="0"/>
        <w:autoSpaceDN w:val="0"/>
        <w:adjustRightInd w:val="0"/>
        <w:ind w:firstLine="851"/>
        <w:jc w:val="both"/>
        <w:rPr>
          <w:rFonts w:eastAsiaTheme="minorHAnsi"/>
          <w:lang w:eastAsia="en-US"/>
        </w:rPr>
      </w:pPr>
      <w:r>
        <w:rPr>
          <w:rFonts w:eastAsiaTheme="minorHAnsi"/>
          <w:lang w:eastAsia="en-US"/>
        </w:rPr>
        <w:t>Kovid-19 salgını ile alınan tedbirler kapsamında önceki Genelge’lerin iptal edildiği, uluslararası yük taşımacılığı konusunda yeni hususların düzenlenmesine karar verildiği ve bu doğrultuda uluslararası ticaret amacıyla İran ve Irak Sınır Kapılarından giriş-çıkışlar hariç olmak üzere (anılan kapılardan geri alınmamak kaydıyla sadece yabancı uyruklu tır şoförleri çıkış yapabilecektir) ülkemizden transit geçecek araç ve şoförler ile ülkemize giriş/çıkış yapacak araç ve şoförlere aşağıda belirtilen şartların sağlanması halinde geçiş izni verileceği belirtilmektedir:</w:t>
      </w:r>
    </w:p>
    <w:p w:rsidR="00B916F6" w:rsidRDefault="00B916F6" w:rsidP="00B916F6">
      <w:pPr>
        <w:autoSpaceDE w:val="0"/>
        <w:autoSpaceDN w:val="0"/>
        <w:adjustRightInd w:val="0"/>
        <w:ind w:firstLine="851"/>
        <w:jc w:val="both"/>
        <w:rPr>
          <w:rFonts w:eastAsiaTheme="minorHAnsi"/>
          <w:lang w:eastAsia="en-US"/>
        </w:rPr>
      </w:pPr>
    </w:p>
    <w:p w:rsidR="00B916F6" w:rsidRPr="004105B8" w:rsidRDefault="00B916F6" w:rsidP="00B916F6">
      <w:pPr>
        <w:autoSpaceDE w:val="0"/>
        <w:autoSpaceDN w:val="0"/>
        <w:adjustRightInd w:val="0"/>
        <w:ind w:firstLine="851"/>
        <w:jc w:val="both"/>
        <w:rPr>
          <w:rFonts w:eastAsiaTheme="minorHAnsi"/>
          <w:b/>
          <w:bCs/>
          <w:i/>
          <w:lang w:eastAsia="en-US"/>
        </w:rPr>
      </w:pPr>
      <w:r w:rsidRPr="004105B8">
        <w:rPr>
          <w:rFonts w:eastAsiaTheme="minorHAnsi"/>
          <w:i/>
          <w:lang w:eastAsia="en-US"/>
        </w:rPr>
        <w:t>“</w:t>
      </w:r>
      <w:r w:rsidRPr="004105B8">
        <w:rPr>
          <w:rFonts w:eastAsiaTheme="minorHAnsi"/>
          <w:b/>
          <w:bCs/>
          <w:i/>
          <w:lang w:eastAsia="en-US"/>
        </w:rPr>
        <w:t>Türkiye'den Transit Geçecek Araçlar ve Şoförler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1. Koronavirüsle mücadele kapsamında araç şoförünün sağlık kontrolü sağlık</w:t>
      </w:r>
      <w:r>
        <w:rPr>
          <w:rFonts w:eastAsiaTheme="minorHAnsi"/>
          <w:i/>
          <w:lang w:eastAsia="en-US"/>
        </w:rPr>
        <w:t xml:space="preserve"> </w:t>
      </w:r>
      <w:r w:rsidRPr="004105B8">
        <w:rPr>
          <w:rFonts w:eastAsiaTheme="minorHAnsi"/>
          <w:i/>
          <w:lang w:eastAsia="en-US"/>
        </w:rPr>
        <w:t>birimlerince yapılacak ve bahse konu hastalığa ilişkin semptomların görüldüğü kişi/kişilere geçiş izni verilmeyecektir.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2. Giriş yapan araçlar dezenfeksiyon işlemine tabi tutulacaktır.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3. Şoförlerin yurt içindeki molalarında ve diğer insanlarla temas halinde olabilecekleri her noktada maske takmaları, araçlarında yeterli miktarda maske, dezenfektan ve uzun süre yetecek gıda malzemesi bulundurmaları sağlanacaktır.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4. Gümrük idarelerince transit geçecek araçların geçecekleri güzergâhlar ve mola yerleri belirlenecek ve transit geçecek tüm araçların “araç takip sistemi” üzerinden takip edilmesi suretiyle en uzak sınır kapısından 36 saat, diğer sınır kapılarından 24 saat içinde ayrılmaları sağlanacaktır (Bu süreler; yol durumu, hava şartları, çıkış yapılacak gümrük idaresindeki yoğunluk durumu vb. hususlar dikkate alınarak ilgili gümrük idaresince 48 saate kadar uzatılabilecektir).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5. Gümrük idarelerince belirlenecek mola yerlerinde ilgili Valilik/Kaymakamlıklarca gerekli sağlık ve güvenlik tedbirleri alınacaktır.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6. Türkiye’den içine transit geçecek şoförlerden zaruri haller dışında duraklama, bekleme yapmayacaklarına ilişkin İçişleri Bakanlığı birimlerince giriş kapılarında bir taahhütname alınacak, bu taahhütname ile şoför, yükümlülükleri ve bu yükümlülüklerin yerine getirilmemesi halinde kendisine Umumi Hıfzıssıhha Kanunu uyarınca ceza uygulanacağı hususunda bilgilendirilecektir.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lastRenderedPageBreak/>
        <w:t>7. Giriş izni verilmeden önce araçların ülkemizden geçerek çıkış yapacağı ülke tarafından kabul edileceği hususunda emin olunacak, araçların ülkemizden çıkması halinde giriş yapacağı ülke tarafından kabul edilmemesi halinde ise bu araçların girişi onaylanmayacaktır.</w:t>
      </w:r>
    </w:p>
    <w:p w:rsidR="00B916F6" w:rsidRPr="004105B8" w:rsidRDefault="00B916F6" w:rsidP="00B916F6">
      <w:pPr>
        <w:autoSpaceDE w:val="0"/>
        <w:autoSpaceDN w:val="0"/>
        <w:adjustRightInd w:val="0"/>
        <w:ind w:firstLine="851"/>
        <w:jc w:val="both"/>
        <w:rPr>
          <w:rFonts w:eastAsiaTheme="minorHAnsi"/>
          <w:b/>
          <w:bCs/>
          <w:i/>
          <w:lang w:eastAsia="en-US"/>
        </w:rPr>
      </w:pPr>
      <w:r w:rsidRPr="004105B8">
        <w:rPr>
          <w:rFonts w:eastAsiaTheme="minorHAnsi"/>
          <w:b/>
          <w:bCs/>
          <w:i/>
          <w:lang w:eastAsia="en-US"/>
        </w:rPr>
        <w:t>Türkiye’ye Giriş Yapacak Şoförler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1. Koronavirüsle mücadele kapsamında araç şoförünün sağlık kontrolü sağlık birimlerince yapılacak, muayene ve epidemiyolojik değerlendirmesinde,</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a. Hastalığa ilişkin semptomların görülmesi halinde;</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i. Türk şoförlerin sağlık denetleme merkezlerince ilgili Sağlık Müdürlüklerine bildirimi yapılarak belirlenen yerlerde karantina/tedavi altına alınmaları sağlanacaktır. İkamet ve kimlik bilgileri, gerekli kontrollerin sağlanması için bulunacağı ilin Sağlık Müdürlüklerine bildirilecektir.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ii. Yabancı şoförlere geçiş izni verilmeyecektir.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b. Hastalığa ilişkin semptomların görülmemesi halinde;</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i. Türk şoförler 14 günlük karantina süresini evlerinde geçirmek üzere ülke içine alınacak ancak uluslararası ticari taşımacılık faaliyetleri kapsamında karantina süresinin bitmesini beklemeksizin yurt dışına çıkabileceklerdir. Uluslararası ticari taşımacılık kapsamında ülke dışına çıkmayacak şoförler ise 14 günlük karantina süresini evlerinde tamamlayacaklardır. Türk şoförlerin ikamet ve kimlik bilgileri, gerekli kontrollerin sağlanması için bulunacağı ilin Sağlık Müdürlüklerine bildirilecektir.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 xml:space="preserve">ii. Yabancı şoförlere ülkemize girişlerini takip eden en kısa sürede ülkemizden çıkış yapacaklarını taahhüt etmeleri halinde 14 günlük karantina süresi uygulanmadan ülke içine girişlerine izin verilecektir. Yabancı şoförler, ülkemizde bulundukları süre içerisinde kendilerinde herhangi bir solunum sistemi enfeksiyonu belirti ve bulgusu (ateş, öksürük, nefes darlığı, vb.) geliştiğini hissetmeleri halinde en yakın sağlık kuruluşuna başvuracaklarını taahhüt edecektir. </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iii. Yabancı şoförlere yurt içindeki mola yerlerinde ve diğer insanlarla temas halinde olabilecekleri her noktada maske takmaları, araçlarında yeterli miktarda maske, el dezenfektanı ve uzun süre yetecek gıda malzemesi bulundurmaları gerektiği ve ihtiyaç görülmesi halinde mola yerlerinin Devlet tarafından belirlenebileceği ve eskort eşliğinde yolculuk edebilecekleri hususu İçişleri Bakanlığı birimlerince tebliğ edilecektir.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2. Ülkemize giriş yapan araçlar dezenfeksiyon işlemine tabi tutulacaktır.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3. Türk ve yabancı şoförler için belirlenecek mola güzergâhlarında ilgili Valilik/Kaymakamlıklar tarafından gerekli sağlık ve güvenlik tedbirleri alınacaktır. Anılan şoförlerden zaruri haller dışında duraklama ve bekleme yapmayacaklarına ilişkin İçişleri Bakanlığı birimlerince bir taahhütname alınacak, bu taahhütname ile şoförlerin yükümlülükleri ve bu yükümlülüklerin yerine getirilmemesi halinde Umumi Hıfzıssıhha Kanunu uyarınca ceza uygulanacağı hususunda bilgilendirilmeleri sağlanacaktır.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4. Ülkemiz açısından aciliyet arz eden ilaç, tıbbi malzeme ve gıda maddeleri taşıyan araçların/şoförlerin girişlerine öncelik verilecektir.</w:t>
      </w:r>
    </w:p>
    <w:p w:rsidR="00B916F6" w:rsidRPr="004105B8" w:rsidRDefault="00B916F6" w:rsidP="00B916F6">
      <w:pPr>
        <w:autoSpaceDE w:val="0"/>
        <w:autoSpaceDN w:val="0"/>
        <w:adjustRightInd w:val="0"/>
        <w:ind w:firstLine="851"/>
        <w:jc w:val="both"/>
        <w:rPr>
          <w:rFonts w:eastAsiaTheme="minorHAnsi"/>
          <w:b/>
          <w:bCs/>
          <w:i/>
          <w:lang w:eastAsia="en-US"/>
        </w:rPr>
      </w:pPr>
      <w:r w:rsidRPr="004105B8">
        <w:rPr>
          <w:rFonts w:eastAsiaTheme="minorHAnsi"/>
          <w:b/>
          <w:bCs/>
          <w:i/>
          <w:lang w:eastAsia="en-US"/>
        </w:rPr>
        <w:t>Ro-Ro Seferlerinde Uygulanacak Kurallar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1. Genel olarak Ro-Ro taşımacılığı kapsamında, yalnızca dorse/konteyner taşıması yapılacak olup, yolcu taşımacılığına izin verilmeyecektir. Liman Mülki İdare Amirinin uygun göreceği zaruri durumlar sebebi ile şoför alınacak olması halinde bu Genelgede belirtilen tüm kuralların yurda giriş ve çıkış esnasında kendileri için de uygulanacağı Liman Mülki İdare Amirliğince şoförlere tebliğ edilecektir.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2. Zonguldak-Chornomorsk (Ilyıchevsky), İstanbul(Haydarpaşa)- Chornomorsk (Ilyıchevsky, Karasu- Chornomorsk (Ilyıchevsky), KöstenceKarasu, TaşucuTripoli, MersinHayfa Limanları arasında yapılacak seferlerde ise şoförlerin gemiye binmesine müsaade edilecektir.</w:t>
      </w:r>
    </w:p>
    <w:p w:rsidR="00B916F6" w:rsidRPr="004105B8"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3. Gemilere binmesi 1 ve 2’nci maddeye göre uygun görülen şoförlerin, gemi mürettebatı ve varsa yolcular ile sosyal izolasyonunun sağlanması zorunluluğu gemi kaptanına ve diğer ilgililere Liman Mülki İdare Amirliğince tebliğ edilecektir.</w:t>
      </w:r>
    </w:p>
    <w:p w:rsidR="00B916F6" w:rsidRDefault="00B916F6" w:rsidP="00B916F6">
      <w:pPr>
        <w:autoSpaceDE w:val="0"/>
        <w:autoSpaceDN w:val="0"/>
        <w:adjustRightInd w:val="0"/>
        <w:ind w:firstLine="851"/>
        <w:jc w:val="both"/>
        <w:rPr>
          <w:rFonts w:eastAsiaTheme="minorHAnsi"/>
          <w:i/>
          <w:lang w:eastAsia="en-US"/>
        </w:rPr>
      </w:pPr>
      <w:r w:rsidRPr="004105B8">
        <w:rPr>
          <w:rFonts w:eastAsiaTheme="minorHAnsi"/>
          <w:i/>
          <w:lang w:eastAsia="en-US"/>
        </w:rPr>
        <w:t>4. Ülkemize Ro-Ro seferi ile gelen tırlar şoförlerine teslim edilmeden önce şoför kabini başta olmak üzere araçların dezenfeksiyonu yapılacaktır.</w:t>
      </w:r>
      <w:r>
        <w:rPr>
          <w:rFonts w:eastAsiaTheme="minorHAnsi"/>
          <w:i/>
          <w:lang w:eastAsia="en-US"/>
        </w:rPr>
        <w:t>”</w:t>
      </w:r>
    </w:p>
    <w:p w:rsidR="00B916F6" w:rsidRDefault="00B916F6" w:rsidP="00B916F6">
      <w:pPr>
        <w:autoSpaceDE w:val="0"/>
        <w:autoSpaceDN w:val="0"/>
        <w:adjustRightInd w:val="0"/>
        <w:ind w:firstLine="851"/>
        <w:jc w:val="both"/>
        <w:rPr>
          <w:rFonts w:eastAsiaTheme="minorHAnsi"/>
          <w:lang w:eastAsia="en-US"/>
        </w:rPr>
      </w:pPr>
    </w:p>
    <w:p w:rsidR="00B916F6" w:rsidRPr="004105B8" w:rsidRDefault="00B916F6" w:rsidP="00B916F6">
      <w:pPr>
        <w:autoSpaceDE w:val="0"/>
        <w:autoSpaceDN w:val="0"/>
        <w:adjustRightInd w:val="0"/>
        <w:ind w:firstLine="851"/>
        <w:jc w:val="both"/>
        <w:rPr>
          <w:rFonts w:eastAsiaTheme="minorHAnsi"/>
          <w:lang w:eastAsia="en-US"/>
        </w:rPr>
      </w:pPr>
      <w:r>
        <w:rPr>
          <w:rFonts w:eastAsiaTheme="minorHAnsi"/>
          <w:lang w:eastAsia="en-US"/>
        </w:rPr>
        <w:t>Aynı yazıda devamla</w:t>
      </w:r>
      <w:r w:rsidR="00D93E45">
        <w:rPr>
          <w:rFonts w:eastAsiaTheme="minorHAnsi"/>
          <w:lang w:eastAsia="en-US"/>
        </w:rPr>
        <w:t>,</w:t>
      </w:r>
      <w:r>
        <w:rPr>
          <w:rFonts w:eastAsiaTheme="minorHAnsi"/>
          <w:lang w:eastAsia="en-US"/>
        </w:rPr>
        <w:t xml:space="preserve"> İller İdaresi Genel Müdürlüğü'nün 14.05.2020 tarihli ve 8024 sayılı Genelgesi ile 08.05.2020 tarihli Genelgenin “A. Türkiye'den Transit Geçecek Araçlar ve Şoförler” başlığı altındaki 4. maddesinin de </w:t>
      </w:r>
      <w:r w:rsidRPr="007726CD">
        <w:rPr>
          <w:rFonts w:eastAsiaTheme="minorHAnsi"/>
          <w:i/>
          <w:lang w:eastAsia="en-US"/>
        </w:rPr>
        <w:t xml:space="preserve">“Gümrük idarelerince transit geçecek araçların geçecekleri güzergâhlar ve mola yerleri belirlenecek ve transit geçecek tüm araçların </w:t>
      </w:r>
      <w:r>
        <w:rPr>
          <w:rFonts w:eastAsiaTheme="minorHAnsi"/>
          <w:i/>
          <w:lang w:eastAsia="en-US"/>
        </w:rPr>
        <w:t>‘</w:t>
      </w:r>
      <w:r w:rsidRPr="007726CD">
        <w:rPr>
          <w:rFonts w:eastAsiaTheme="minorHAnsi"/>
          <w:i/>
          <w:lang w:eastAsia="en-US"/>
        </w:rPr>
        <w:t>araç takip sistemi</w:t>
      </w:r>
      <w:r>
        <w:rPr>
          <w:rFonts w:eastAsiaTheme="minorHAnsi"/>
          <w:i/>
          <w:lang w:eastAsia="en-US"/>
        </w:rPr>
        <w:t>’</w:t>
      </w:r>
      <w:r w:rsidRPr="007726CD">
        <w:rPr>
          <w:rFonts w:eastAsiaTheme="minorHAnsi"/>
          <w:i/>
          <w:lang w:eastAsia="en-US"/>
        </w:rPr>
        <w:t xml:space="preserve"> üzerinden takip edilmesi suretiyle ülkemizden en kısa sürede ayrılmaları sağlanacaktır.”</w:t>
      </w:r>
      <w:r>
        <w:rPr>
          <w:rFonts w:eastAsiaTheme="minorHAnsi"/>
          <w:lang w:eastAsia="en-US"/>
        </w:rPr>
        <w:t xml:space="preserve"> şeklinde düzenlendiği ifade edilmektedir.</w:t>
      </w:r>
    </w:p>
    <w:p w:rsidR="00B916F6" w:rsidRDefault="00B916F6" w:rsidP="00B916F6">
      <w:pPr>
        <w:autoSpaceDE w:val="0"/>
        <w:autoSpaceDN w:val="0"/>
        <w:adjustRightInd w:val="0"/>
        <w:ind w:firstLine="851"/>
        <w:jc w:val="both"/>
        <w:rPr>
          <w:rFonts w:eastAsiaTheme="minorHAnsi"/>
          <w:lang w:eastAsia="en-US"/>
        </w:rPr>
      </w:pPr>
    </w:p>
    <w:p w:rsidR="00B916F6" w:rsidRDefault="00B916F6" w:rsidP="00B916F6">
      <w:pPr>
        <w:tabs>
          <w:tab w:val="left" w:pos="851"/>
          <w:tab w:val="left" w:pos="993"/>
        </w:tabs>
        <w:autoSpaceDE w:val="0"/>
        <w:autoSpaceDN w:val="0"/>
        <w:adjustRightInd w:val="0"/>
        <w:ind w:firstLine="851"/>
        <w:jc w:val="both"/>
        <w:rPr>
          <w:color w:val="000000"/>
        </w:rPr>
      </w:pPr>
      <w:r w:rsidRPr="00477BE0">
        <w:t>Bilgilerinize sunarız.</w:t>
      </w:r>
      <w:r w:rsidRPr="00477BE0">
        <w:rPr>
          <w:color w:val="000000"/>
        </w:rPr>
        <w:t xml:space="preserve"> </w:t>
      </w:r>
    </w:p>
    <w:p w:rsidR="00B916F6" w:rsidRDefault="00B916F6" w:rsidP="00B916F6">
      <w:pPr>
        <w:tabs>
          <w:tab w:val="left" w:pos="851"/>
          <w:tab w:val="left" w:pos="993"/>
        </w:tabs>
        <w:autoSpaceDE w:val="0"/>
        <w:autoSpaceDN w:val="0"/>
        <w:adjustRightInd w:val="0"/>
        <w:ind w:firstLine="851"/>
        <w:jc w:val="both"/>
        <w:rPr>
          <w:color w:val="000000"/>
        </w:rPr>
      </w:pPr>
    </w:p>
    <w:p w:rsidR="00B916F6" w:rsidRPr="00477BE0" w:rsidRDefault="00B916F6" w:rsidP="00B916F6">
      <w:pPr>
        <w:tabs>
          <w:tab w:val="left" w:pos="851"/>
          <w:tab w:val="left" w:pos="993"/>
        </w:tabs>
        <w:autoSpaceDE w:val="0"/>
        <w:autoSpaceDN w:val="0"/>
        <w:adjustRightInd w:val="0"/>
        <w:ind w:firstLine="851"/>
        <w:jc w:val="both"/>
        <w:rPr>
          <w:color w:val="000000"/>
        </w:rPr>
      </w:pPr>
    </w:p>
    <w:p w:rsidR="00B916F6" w:rsidRPr="00477BE0" w:rsidRDefault="00B916F6" w:rsidP="00B916F6">
      <w:pPr>
        <w:tabs>
          <w:tab w:val="left" w:pos="5610"/>
          <w:tab w:val="center" w:pos="6520"/>
        </w:tabs>
        <w:autoSpaceDE w:val="0"/>
        <w:autoSpaceDN w:val="0"/>
        <w:adjustRightInd w:val="0"/>
        <w:ind w:firstLine="5670"/>
        <w:jc w:val="center"/>
        <w:rPr>
          <w:i/>
          <w:iCs/>
          <w:color w:val="000000"/>
        </w:rPr>
      </w:pPr>
      <w:r w:rsidRPr="00477BE0">
        <w:rPr>
          <w:i/>
          <w:iCs/>
          <w:color w:val="000000"/>
        </w:rPr>
        <w:t>e-imzalıdır</w:t>
      </w:r>
    </w:p>
    <w:p w:rsidR="00B916F6" w:rsidRPr="00477BE0" w:rsidRDefault="00B916F6" w:rsidP="00B916F6">
      <w:pPr>
        <w:autoSpaceDE w:val="0"/>
        <w:autoSpaceDN w:val="0"/>
        <w:adjustRightInd w:val="0"/>
        <w:ind w:firstLine="5670"/>
        <w:jc w:val="center"/>
        <w:rPr>
          <w:b/>
          <w:bCs/>
          <w:color w:val="000000"/>
        </w:rPr>
      </w:pPr>
      <w:r w:rsidRPr="00477BE0">
        <w:rPr>
          <w:b/>
          <w:bCs/>
          <w:color w:val="000000"/>
        </w:rPr>
        <w:t>Sertaç Ş. TORAMANOĞLU</w:t>
      </w:r>
    </w:p>
    <w:p w:rsidR="00B916F6" w:rsidRPr="00477BE0" w:rsidRDefault="00B916F6" w:rsidP="00B916F6">
      <w:pPr>
        <w:autoSpaceDE w:val="0"/>
        <w:autoSpaceDN w:val="0"/>
        <w:adjustRightInd w:val="0"/>
        <w:ind w:firstLine="5670"/>
        <w:jc w:val="center"/>
        <w:rPr>
          <w:b/>
          <w:bCs/>
          <w:color w:val="000000"/>
        </w:rPr>
      </w:pPr>
      <w:r w:rsidRPr="00477BE0">
        <w:rPr>
          <w:b/>
          <w:bCs/>
          <w:color w:val="000000"/>
        </w:rPr>
        <w:t>Genel Sekreter a.</w:t>
      </w:r>
    </w:p>
    <w:p w:rsidR="00B916F6" w:rsidRDefault="00B916F6" w:rsidP="00B916F6">
      <w:pPr>
        <w:autoSpaceDE w:val="0"/>
        <w:autoSpaceDN w:val="0"/>
        <w:adjustRightInd w:val="0"/>
        <w:ind w:firstLine="5670"/>
        <w:jc w:val="center"/>
        <w:rPr>
          <w:b/>
          <w:bCs/>
          <w:color w:val="000000"/>
        </w:rPr>
      </w:pPr>
      <w:r w:rsidRPr="00477BE0">
        <w:rPr>
          <w:b/>
          <w:bCs/>
          <w:color w:val="000000"/>
        </w:rPr>
        <w:t>Şube Müdürü</w:t>
      </w:r>
    </w:p>
    <w:p w:rsidR="00CA0A79" w:rsidRDefault="00CA0A79" w:rsidP="00B916F6"/>
    <w:sectPr w:rsidR="00CA0A79"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4B" w:rsidRDefault="00B83D4B" w:rsidP="00CA0A79">
      <w:r>
        <w:separator/>
      </w:r>
    </w:p>
  </w:endnote>
  <w:endnote w:type="continuationSeparator" w:id="0">
    <w:p w:rsidR="00B83D4B" w:rsidRDefault="00B83D4B"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4B" w:rsidRDefault="00B83D4B" w:rsidP="00CA0A79">
      <w:r>
        <w:separator/>
      </w:r>
    </w:p>
  </w:footnote>
  <w:footnote w:type="continuationSeparator" w:id="0">
    <w:p w:rsidR="00B83D4B" w:rsidRDefault="00B83D4B"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E2EB1"/>
    <w:rsid w:val="002A2A5D"/>
    <w:rsid w:val="00332F28"/>
    <w:rsid w:val="0043655A"/>
    <w:rsid w:val="004619D4"/>
    <w:rsid w:val="00463AFB"/>
    <w:rsid w:val="00482DC6"/>
    <w:rsid w:val="004E006D"/>
    <w:rsid w:val="005641F2"/>
    <w:rsid w:val="00572595"/>
    <w:rsid w:val="005A52B1"/>
    <w:rsid w:val="0061408B"/>
    <w:rsid w:val="006909EE"/>
    <w:rsid w:val="006B0D6F"/>
    <w:rsid w:val="006D0263"/>
    <w:rsid w:val="006E42CA"/>
    <w:rsid w:val="00800A03"/>
    <w:rsid w:val="00890693"/>
    <w:rsid w:val="009D3D9E"/>
    <w:rsid w:val="00A950A1"/>
    <w:rsid w:val="00AF16B6"/>
    <w:rsid w:val="00B20F3F"/>
    <w:rsid w:val="00B40C74"/>
    <w:rsid w:val="00B472CF"/>
    <w:rsid w:val="00B83D4B"/>
    <w:rsid w:val="00B916F6"/>
    <w:rsid w:val="00BE482E"/>
    <w:rsid w:val="00CA0A79"/>
    <w:rsid w:val="00CA1325"/>
    <w:rsid w:val="00CF6FC9"/>
    <w:rsid w:val="00D55236"/>
    <w:rsid w:val="00D678DA"/>
    <w:rsid w:val="00D93E45"/>
    <w:rsid w:val="00DA2F5C"/>
    <w:rsid w:val="00DB2741"/>
    <w:rsid w:val="00E2768D"/>
    <w:rsid w:val="00E57DD9"/>
    <w:rsid w:val="00EC6822"/>
    <w:rsid w:val="00F2474E"/>
    <w:rsid w:val="00FA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9A4EE9-2823-4455-BF43-92FC8F79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zmlenmeyenBahsetme1">
    <w:name w:val="Çözümlenmeyen Bahsetme1"/>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B916F6"/>
    <w:rPr>
      <w:rFonts w:ascii="Tahoma" w:hAnsi="Tahoma" w:cs="Tahoma"/>
      <w:sz w:val="16"/>
      <w:szCs w:val="16"/>
    </w:rPr>
  </w:style>
  <w:style w:type="character" w:customStyle="1" w:styleId="BalloonTextChar">
    <w:name w:val="Balloon Text Char"/>
    <w:basedOn w:val="DefaultParagraphFont"/>
    <w:link w:val="BalloonText"/>
    <w:uiPriority w:val="99"/>
    <w:semiHidden/>
    <w:rsid w:val="00B916F6"/>
    <w:rPr>
      <w:rFonts w:ascii="Tahoma" w:eastAsia="Times New Roman" w:hAnsi="Tahoma" w:cs="Tahoma"/>
      <w:sz w:val="16"/>
      <w:szCs w:val="16"/>
      <w:lang w:eastAsia="tr-TR"/>
    </w:rPr>
  </w:style>
  <w:style w:type="paragraph" w:customStyle="1" w:styleId="Default">
    <w:name w:val="Default"/>
    <w:rsid w:val="00B916F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1916E5"/>
    <w:rsid w:val="002D0D90"/>
    <w:rsid w:val="005203ED"/>
    <w:rsid w:val="00553B19"/>
    <w:rsid w:val="006543CB"/>
    <w:rsid w:val="007D7B72"/>
    <w:rsid w:val="00A169FE"/>
    <w:rsid w:val="00B3768E"/>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844</Words>
  <Characters>6380</Characters>
  <Application>Microsoft Office Word</Application>
  <DocSecurity>0</DocSecurity>
  <Lines>122</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ÜMİT CAN ÜNAL</Manager>
  <Company>UZMAN YARDIMCISI</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Uluslararası Yük Taşımacılığı</dc:subject>
  <dc:creator>Kubra Aygun</dc:creator>
  <cp:keywords>22/05/2020</cp:keywords>
  <dc:description/>
  <cp:lastModifiedBy>SYSTEM</cp:lastModifiedBy>
  <cp:revision>10</cp:revision>
  <dcterms:created xsi:type="dcterms:W3CDTF">2018-07-03T05:56:00Z</dcterms:created>
  <dcterms:modified xsi:type="dcterms:W3CDTF">2020-05-22T06:00:00Z</dcterms:modified>
  <cp:category>2020/110-01782</cp:category>
</cp:coreProperties>
</file>