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A5D" w:rsidRDefault="002A2A5D">
      <w:bookmarkStart w:id="0" w:name="_GoBack"/>
      <w:bookmarkEnd w:id="0"/>
    </w:p>
    <w:tbl>
      <w:tblPr>
        <w:tblW w:w="5297" w:type="pct"/>
        <w:tblCellMar>
          <w:left w:w="0" w:type="dxa"/>
          <w:right w:w="0" w:type="dxa"/>
        </w:tblCellMar>
        <w:tblLook w:val="01E0"/>
      </w:tblPr>
      <w:tblGrid>
        <w:gridCol w:w="751"/>
        <w:gridCol w:w="150"/>
        <w:gridCol w:w="6461"/>
        <w:gridCol w:w="2249"/>
      </w:tblGrid>
      <w:tr w:rsidR="00482DC6" w:rsidTr="0098610C">
        <w:trPr>
          <w:trHeight w:val="294"/>
        </w:trPr>
        <w:tc>
          <w:tcPr>
            <w:tcW w:w="391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Sayı</w:t>
            </w:r>
          </w:p>
        </w:tc>
        <w:tc>
          <w:tcPr>
            <w:tcW w:w="78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361" w:type="pct"/>
            <w:hideMark/>
          </w:tcPr>
          <w:p w:rsidR="00482DC6" w:rsidRDefault="00482DC6" w:rsidP="0098610C">
            <w:r>
              <w:t>35649853-</w:t>
            </w:r>
            <w:proofErr w:type="gramStart"/>
            <w:r>
              <w:t>TİM.K</w:t>
            </w:r>
            <w:r w:rsidR="00800A03">
              <w:t>İ</w:t>
            </w:r>
            <w:r>
              <w:t>B</w:t>
            </w:r>
            <w:proofErr w:type="gramEnd"/>
            <w:r>
              <w:t>.GSK.</w:t>
            </w:r>
            <w:bookmarkStart w:id="1" w:name="EvrakNo"/>
            <w:r w:rsidR="00B40C74">
              <w:t>AR-GE</w:t>
            </w:r>
            <w:r w:rsidR="006B0D6F">
              <w:t>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8E3183">
                  <w:t>2020/349-01561</w:t>
                </w:r>
              </w:sdtContent>
            </w:sdt>
            <w:r>
              <w:t xml:space="preserve"> </w:t>
            </w:r>
            <w:bookmarkEnd w:id="1"/>
          </w:p>
        </w:tc>
        <w:tc>
          <w:tcPr>
            <w:tcW w:w="1170" w:type="pct"/>
            <w:hideMark/>
          </w:tcPr>
          <w:p w:rsidR="00482DC6" w:rsidRDefault="00482DC6" w:rsidP="00E70E57">
            <w:pPr>
              <w:ind w:hanging="274"/>
              <w:jc w:val="center"/>
            </w:pPr>
            <w:bookmarkStart w:id="2" w:name="Tarih"/>
            <w:r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proofErr w:type="gramStart"/>
                <w:r w:rsidR="008E3183">
                  <w:t>22/04/2020</w:t>
                </w:r>
                <w:proofErr w:type="gramEnd"/>
              </w:sdtContent>
            </w:sdt>
            <w:r>
              <w:t xml:space="preserve"> </w:t>
            </w:r>
            <w:bookmarkEnd w:id="2"/>
            <w:r>
              <w:t xml:space="preserve"> </w:t>
            </w:r>
          </w:p>
        </w:tc>
      </w:tr>
      <w:tr w:rsidR="00482DC6" w:rsidTr="0098610C">
        <w:trPr>
          <w:trHeight w:val="311"/>
        </w:trPr>
        <w:tc>
          <w:tcPr>
            <w:tcW w:w="391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78" w:type="pct"/>
          </w:tcPr>
          <w:p w:rsidR="00482DC6" w:rsidRDefault="00482DC6" w:rsidP="0098610C"/>
        </w:tc>
        <w:tc>
          <w:tcPr>
            <w:tcW w:w="4531" w:type="pct"/>
            <w:gridSpan w:val="2"/>
          </w:tcPr>
          <w:p w:rsidR="00482DC6" w:rsidRDefault="00482DC6" w:rsidP="0098610C"/>
        </w:tc>
      </w:tr>
      <w:tr w:rsidR="00482DC6" w:rsidTr="0098610C">
        <w:trPr>
          <w:trHeight w:val="294"/>
        </w:trPr>
        <w:tc>
          <w:tcPr>
            <w:tcW w:w="391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78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531" w:type="pct"/>
                <w:gridSpan w:val="2"/>
              </w:tcPr>
              <w:p w:rsidR="00482DC6" w:rsidRDefault="005A1125" w:rsidP="0098610C">
                <w:r>
                  <w:t>Rusya Federasyonu İhracat Kotası</w:t>
                </w:r>
              </w:p>
            </w:tc>
          </w:sdtContent>
        </w:sdt>
      </w:tr>
    </w:tbl>
    <w:p w:rsidR="00CA0A79" w:rsidRDefault="00CA0A79"/>
    <w:p w:rsidR="00E70E57" w:rsidRPr="002F4A57" w:rsidRDefault="00E70E57" w:rsidP="00E70E57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  <w:r w:rsidRPr="002F4A57">
        <w:rPr>
          <w:b/>
          <w:u w:val="single"/>
        </w:rPr>
        <w:t>E-POSTA</w:t>
      </w:r>
    </w:p>
    <w:p w:rsidR="00E70E57" w:rsidRPr="002F4A57" w:rsidRDefault="00E70E57" w:rsidP="00E70E57">
      <w:pPr>
        <w:numPr>
          <w:ilvl w:val="12"/>
          <w:numId w:val="0"/>
        </w:numPr>
        <w:tabs>
          <w:tab w:val="left" w:pos="709"/>
        </w:tabs>
        <w:jc w:val="right"/>
        <w:rPr>
          <w:b/>
          <w:u w:val="single"/>
        </w:rPr>
      </w:pPr>
    </w:p>
    <w:p w:rsidR="00E70E57" w:rsidRPr="002F4A57" w:rsidRDefault="00E70E57" w:rsidP="00E70E57">
      <w:pPr>
        <w:tabs>
          <w:tab w:val="left" w:pos="851"/>
        </w:tabs>
        <w:jc w:val="center"/>
        <w:rPr>
          <w:b/>
        </w:rPr>
      </w:pPr>
      <w:r w:rsidRPr="002F4A57">
        <w:rPr>
          <w:b/>
        </w:rPr>
        <w:t>KARADENİZ İHRACATÇI BİRLİKLERİ ÜYELERİNE SİRKÜLER</w:t>
      </w:r>
    </w:p>
    <w:p w:rsidR="00E70E57" w:rsidRPr="002F4A57" w:rsidRDefault="00E70E57" w:rsidP="00E70E57">
      <w:pPr>
        <w:jc w:val="center"/>
        <w:rPr>
          <w:b/>
          <w:bCs/>
          <w:u w:val="single"/>
        </w:rPr>
      </w:pPr>
      <w:r w:rsidRPr="002F4A57">
        <w:rPr>
          <w:b/>
          <w:bCs/>
          <w:u w:val="single"/>
        </w:rPr>
        <w:t>2020 /</w:t>
      </w:r>
      <w:r>
        <w:rPr>
          <w:b/>
          <w:bCs/>
          <w:u w:val="single"/>
        </w:rPr>
        <w:t xml:space="preserve"> 225</w:t>
      </w:r>
      <w:r w:rsidRPr="002F4A57">
        <w:rPr>
          <w:b/>
          <w:bCs/>
          <w:u w:val="single"/>
        </w:rPr>
        <w:t xml:space="preserve"> </w:t>
      </w:r>
    </w:p>
    <w:p w:rsidR="00E70E57" w:rsidRDefault="00E70E57" w:rsidP="00E70E57">
      <w:pPr>
        <w:jc w:val="center"/>
        <w:rPr>
          <w:b/>
          <w:bCs/>
          <w:u w:val="single"/>
        </w:rPr>
      </w:pPr>
      <w:r w:rsidRPr="002F4A57">
        <w:rPr>
          <w:b/>
          <w:bCs/>
          <w:u w:val="single"/>
        </w:rPr>
        <w:t xml:space="preserve"> </w:t>
      </w:r>
    </w:p>
    <w:p w:rsidR="00E70E57" w:rsidRPr="002F4A57" w:rsidRDefault="00E70E57" w:rsidP="00E70E57">
      <w:pPr>
        <w:jc w:val="center"/>
        <w:rPr>
          <w:b/>
          <w:bCs/>
          <w:u w:val="single"/>
        </w:rPr>
      </w:pPr>
      <w:r w:rsidRPr="002F4A57">
        <w:rPr>
          <w:b/>
          <w:bCs/>
          <w:u w:val="single"/>
        </w:rPr>
        <w:t xml:space="preserve">          </w:t>
      </w:r>
    </w:p>
    <w:p w:rsidR="004B73EA" w:rsidRPr="004B73EA" w:rsidRDefault="004B73EA" w:rsidP="004B73EA">
      <w:pPr>
        <w:tabs>
          <w:tab w:val="left" w:pos="851"/>
        </w:tabs>
        <w:ind w:firstLine="900"/>
        <w:jc w:val="both"/>
      </w:pPr>
      <w:r w:rsidRPr="004B73EA">
        <w:t>Sayın üyemiz,</w:t>
      </w:r>
    </w:p>
    <w:p w:rsidR="004B73EA" w:rsidRPr="004B73EA" w:rsidRDefault="004B73EA" w:rsidP="004B73EA">
      <w:pPr>
        <w:tabs>
          <w:tab w:val="left" w:pos="851"/>
        </w:tabs>
        <w:ind w:firstLine="900"/>
        <w:jc w:val="both"/>
      </w:pPr>
      <w:r w:rsidRPr="004B73EA">
        <w:t xml:space="preserve"> </w:t>
      </w:r>
    </w:p>
    <w:p w:rsidR="004B73EA" w:rsidRPr="004B73EA" w:rsidRDefault="004B73EA" w:rsidP="004B73EA">
      <w:pPr>
        <w:autoSpaceDE w:val="0"/>
        <w:autoSpaceDN w:val="0"/>
        <w:adjustRightInd w:val="0"/>
        <w:ind w:firstLine="900"/>
        <w:jc w:val="both"/>
        <w:rPr>
          <w:color w:val="000000"/>
        </w:rPr>
      </w:pPr>
      <w:r w:rsidRPr="004B73EA">
        <w:rPr>
          <w:lang w:eastAsia="en-US"/>
        </w:rPr>
        <w:t xml:space="preserve">T.C. Ticaret Bakanlığı İhracat Genel Müdürlüğü’nün </w:t>
      </w:r>
      <w:proofErr w:type="gramStart"/>
      <w:r w:rsidRPr="004B73EA">
        <w:rPr>
          <w:color w:val="000000"/>
        </w:rPr>
        <w:t>21/04/2020</w:t>
      </w:r>
      <w:proofErr w:type="gramEnd"/>
      <w:r w:rsidRPr="004B73EA">
        <w:rPr>
          <w:color w:val="000000"/>
        </w:rPr>
        <w:t xml:space="preserve"> tarih 53987888 sayılı yazısı ekinde alınan </w:t>
      </w:r>
      <w:r w:rsidRPr="004B73EA">
        <w:rPr>
          <w:lang w:eastAsia="en-US"/>
        </w:rPr>
        <w:t>bir Moskova Ticaret Müşavirliği yazısında</w:t>
      </w:r>
      <w:r w:rsidRPr="004B73EA">
        <w:rPr>
          <w:color w:val="000000"/>
        </w:rPr>
        <w:t>;</w:t>
      </w:r>
    </w:p>
    <w:p w:rsidR="004B73EA" w:rsidRPr="004B73EA" w:rsidRDefault="004B73EA" w:rsidP="004B73EA">
      <w:pPr>
        <w:autoSpaceDE w:val="0"/>
        <w:autoSpaceDN w:val="0"/>
        <w:adjustRightInd w:val="0"/>
        <w:ind w:firstLine="900"/>
        <w:jc w:val="both"/>
      </w:pPr>
    </w:p>
    <w:p w:rsidR="004B73EA" w:rsidRDefault="004B73EA" w:rsidP="004B73EA">
      <w:pPr>
        <w:autoSpaceDE w:val="0"/>
        <w:autoSpaceDN w:val="0"/>
        <w:adjustRightInd w:val="0"/>
        <w:ind w:firstLine="900"/>
        <w:jc w:val="both"/>
        <w:rPr>
          <w:lang w:eastAsia="en-US"/>
        </w:rPr>
      </w:pPr>
      <w:proofErr w:type="gramStart"/>
      <w:r w:rsidRPr="004B73EA">
        <w:rPr>
          <w:lang w:eastAsia="en-US"/>
        </w:rPr>
        <w:t xml:space="preserve">1 Nisan - 30 Haziran 2020 tarihleri arasında Rusya Federasyonu’nun, Avrasya Ekonomik Birliği üyeleri haricindeki ülkelere yönelik gerçekleştirilecek buğday, </w:t>
      </w:r>
      <w:proofErr w:type="spellStart"/>
      <w:r w:rsidRPr="004B73EA">
        <w:rPr>
          <w:lang w:eastAsia="en-US"/>
        </w:rPr>
        <w:t>meslin</w:t>
      </w:r>
      <w:proofErr w:type="spellEnd"/>
      <w:r w:rsidRPr="004B73EA">
        <w:rPr>
          <w:lang w:eastAsia="en-US"/>
        </w:rPr>
        <w:t xml:space="preserve">, çavdar, arpa ve mısır ürünleri (tohumluklar hariç) ihracatında toplam 7 milyon tonluk kota uygulaması getiren Kararın yayımlanarak 1 Nisan 2020 tarihinde yürürlüğe girdiği </w:t>
      </w:r>
      <w:r>
        <w:rPr>
          <w:lang w:eastAsia="en-US"/>
        </w:rPr>
        <w:t xml:space="preserve">hatırlatılarak, </w:t>
      </w:r>
      <w:r w:rsidRPr="004B73EA">
        <w:rPr>
          <w:lang w:eastAsia="en-US"/>
        </w:rPr>
        <w:t xml:space="preserve">kotaya tabi ürünlerde toplam 2,55 milyon tonluk kayıt </w:t>
      </w:r>
      <w:r>
        <w:rPr>
          <w:lang w:eastAsia="en-US"/>
        </w:rPr>
        <w:t>işlemi</w:t>
      </w:r>
      <w:r w:rsidRPr="004B73EA">
        <w:rPr>
          <w:lang w:eastAsia="en-US"/>
        </w:rPr>
        <w:t xml:space="preserve"> gerçekleştirildiği, Nisan ayı sonu itibarıyla ise 3,5 milyon tonu buğday olmak üzere toplam ihracatın 4,1 milyon ton seviyesine ulaşacağının beklendiği</w:t>
      </w:r>
      <w:r>
        <w:rPr>
          <w:lang w:eastAsia="en-US"/>
        </w:rPr>
        <w:t xml:space="preserve"> belirtilmektedir.</w:t>
      </w:r>
      <w:proofErr w:type="gramEnd"/>
    </w:p>
    <w:p w:rsidR="004B73EA" w:rsidRDefault="004B73EA" w:rsidP="004B73EA">
      <w:pPr>
        <w:autoSpaceDE w:val="0"/>
        <w:autoSpaceDN w:val="0"/>
        <w:adjustRightInd w:val="0"/>
        <w:ind w:firstLine="900"/>
        <w:jc w:val="both"/>
        <w:rPr>
          <w:lang w:eastAsia="en-US"/>
        </w:rPr>
      </w:pPr>
    </w:p>
    <w:p w:rsidR="004B73EA" w:rsidRPr="004B73EA" w:rsidRDefault="004B73EA" w:rsidP="004B73EA">
      <w:pPr>
        <w:autoSpaceDE w:val="0"/>
        <w:autoSpaceDN w:val="0"/>
        <w:adjustRightInd w:val="0"/>
        <w:ind w:firstLine="900"/>
        <w:jc w:val="both"/>
        <w:rPr>
          <w:lang w:eastAsia="en-US"/>
        </w:rPr>
      </w:pPr>
      <w:proofErr w:type="gramStart"/>
      <w:r>
        <w:rPr>
          <w:lang w:eastAsia="en-US"/>
        </w:rPr>
        <w:t xml:space="preserve">Söz konusu yazıda devamla, </w:t>
      </w:r>
      <w:r w:rsidRPr="004B73EA">
        <w:rPr>
          <w:lang w:eastAsia="en-US"/>
        </w:rPr>
        <w:t>Ukrayna’nın toplam buğday ihracatında belirlediği 20,2 milyon tonluk kotanın 18,2 milyon tonunun dolması ve özellikle Romanya’nın buğday ihracatını yasaklaması sonucu, Mayıs ayı teslimi (%12,5 protein) Rus menşeli buğday ürününde FOB fiyatların ton başına 230 dolar seviyesini aş</w:t>
      </w:r>
      <w:r>
        <w:rPr>
          <w:lang w:eastAsia="en-US"/>
        </w:rPr>
        <w:t xml:space="preserve">tığı bildirilmekte olup </w:t>
      </w:r>
      <w:r w:rsidRPr="004B73EA">
        <w:rPr>
          <w:lang w:eastAsia="en-US"/>
        </w:rPr>
        <w:t xml:space="preserve">Rusya Federasyonu tarafından muhtelif tahıl ürünleri ihracatında getirilen söz konusu 7 milyon tonluk kota uygulaması kapsamındaki ihracat işlemlerinin </w:t>
      </w:r>
      <w:r>
        <w:rPr>
          <w:lang w:eastAsia="en-US"/>
        </w:rPr>
        <w:t xml:space="preserve">Müşavirliklerince </w:t>
      </w:r>
      <w:r w:rsidRPr="004B73EA">
        <w:rPr>
          <w:lang w:eastAsia="en-US"/>
        </w:rPr>
        <w:t xml:space="preserve">yakinen takip </w:t>
      </w:r>
      <w:r>
        <w:rPr>
          <w:lang w:eastAsia="en-US"/>
        </w:rPr>
        <w:t xml:space="preserve">edildiği </w:t>
      </w:r>
      <w:r w:rsidRPr="004B73EA">
        <w:rPr>
          <w:lang w:eastAsia="en-US"/>
        </w:rPr>
        <w:t>ifade edilmektedir.</w:t>
      </w:r>
      <w:proofErr w:type="gramEnd"/>
    </w:p>
    <w:p w:rsidR="004B73EA" w:rsidRPr="004B73EA" w:rsidRDefault="004B73EA" w:rsidP="004B73EA">
      <w:pPr>
        <w:autoSpaceDE w:val="0"/>
        <w:autoSpaceDN w:val="0"/>
        <w:adjustRightInd w:val="0"/>
        <w:ind w:firstLine="900"/>
        <w:jc w:val="both"/>
        <w:rPr>
          <w:lang w:eastAsia="en-US"/>
        </w:rPr>
      </w:pPr>
    </w:p>
    <w:p w:rsidR="004B73EA" w:rsidRPr="004B73EA" w:rsidRDefault="004B73EA" w:rsidP="004B73EA">
      <w:pPr>
        <w:tabs>
          <w:tab w:val="left" w:pos="851"/>
          <w:tab w:val="left" w:pos="993"/>
        </w:tabs>
        <w:autoSpaceDE w:val="0"/>
        <w:autoSpaceDN w:val="0"/>
        <w:adjustRightInd w:val="0"/>
        <w:ind w:firstLine="900"/>
        <w:jc w:val="both"/>
        <w:rPr>
          <w:color w:val="000000"/>
        </w:rPr>
      </w:pPr>
      <w:r w:rsidRPr="004B73EA">
        <w:t>Bilgilerinize sunarız.</w:t>
      </w:r>
      <w:r w:rsidRPr="004B73EA">
        <w:rPr>
          <w:color w:val="000000"/>
        </w:rPr>
        <w:tab/>
        <w:t xml:space="preserve"> </w:t>
      </w:r>
    </w:p>
    <w:p w:rsidR="004B73EA" w:rsidRPr="004B73EA" w:rsidRDefault="004B73EA" w:rsidP="004B73EA">
      <w:pPr>
        <w:autoSpaceDE w:val="0"/>
        <w:autoSpaceDN w:val="0"/>
        <w:adjustRightInd w:val="0"/>
        <w:ind w:firstLine="851"/>
        <w:jc w:val="both"/>
        <w:rPr>
          <w:color w:val="000000"/>
        </w:rPr>
      </w:pPr>
    </w:p>
    <w:p w:rsidR="004B73EA" w:rsidRPr="004B73EA" w:rsidRDefault="004B73EA" w:rsidP="004B73EA">
      <w:pPr>
        <w:tabs>
          <w:tab w:val="left" w:pos="5610"/>
          <w:tab w:val="center" w:pos="6520"/>
        </w:tabs>
        <w:autoSpaceDE w:val="0"/>
        <w:autoSpaceDN w:val="0"/>
        <w:adjustRightInd w:val="0"/>
        <w:ind w:firstLine="5103"/>
        <w:jc w:val="center"/>
        <w:rPr>
          <w:i/>
          <w:iCs/>
          <w:color w:val="000000"/>
        </w:rPr>
      </w:pPr>
      <w:proofErr w:type="gramStart"/>
      <w:r w:rsidRPr="004B73EA">
        <w:rPr>
          <w:i/>
          <w:iCs/>
          <w:color w:val="000000"/>
        </w:rPr>
        <w:t>e</w:t>
      </w:r>
      <w:proofErr w:type="gramEnd"/>
      <w:r w:rsidRPr="004B73EA">
        <w:rPr>
          <w:i/>
          <w:iCs/>
          <w:color w:val="000000"/>
        </w:rPr>
        <w:t>-imzalıdır</w:t>
      </w:r>
    </w:p>
    <w:p w:rsidR="004B73EA" w:rsidRPr="004B73EA" w:rsidRDefault="004B73EA" w:rsidP="004B73EA">
      <w:pPr>
        <w:autoSpaceDE w:val="0"/>
        <w:autoSpaceDN w:val="0"/>
        <w:adjustRightInd w:val="0"/>
        <w:ind w:firstLine="5103"/>
        <w:jc w:val="center"/>
        <w:rPr>
          <w:b/>
          <w:bCs/>
          <w:color w:val="000000"/>
        </w:rPr>
      </w:pPr>
      <w:r w:rsidRPr="004B73EA">
        <w:rPr>
          <w:b/>
          <w:bCs/>
          <w:color w:val="000000"/>
        </w:rPr>
        <w:t>Sertaç Ş. TORAMANOĞLU</w:t>
      </w:r>
    </w:p>
    <w:p w:rsidR="004B73EA" w:rsidRPr="004B73EA" w:rsidRDefault="004B73EA" w:rsidP="004B73EA">
      <w:pPr>
        <w:autoSpaceDE w:val="0"/>
        <w:autoSpaceDN w:val="0"/>
        <w:adjustRightInd w:val="0"/>
        <w:ind w:firstLine="5103"/>
        <w:jc w:val="center"/>
        <w:rPr>
          <w:b/>
          <w:bCs/>
          <w:color w:val="000000"/>
        </w:rPr>
      </w:pPr>
      <w:r w:rsidRPr="004B73EA">
        <w:rPr>
          <w:b/>
          <w:bCs/>
          <w:color w:val="000000"/>
        </w:rPr>
        <w:t>Genel Sekreter a.</w:t>
      </w:r>
    </w:p>
    <w:p w:rsidR="004B73EA" w:rsidRPr="004B73EA" w:rsidRDefault="004B73EA" w:rsidP="004B73EA">
      <w:pPr>
        <w:autoSpaceDE w:val="0"/>
        <w:autoSpaceDN w:val="0"/>
        <w:adjustRightInd w:val="0"/>
        <w:ind w:firstLine="5103"/>
        <w:jc w:val="center"/>
        <w:rPr>
          <w:b/>
          <w:bCs/>
          <w:color w:val="000000"/>
        </w:rPr>
      </w:pPr>
      <w:r w:rsidRPr="004B73EA">
        <w:rPr>
          <w:b/>
          <w:bCs/>
          <w:color w:val="000000"/>
        </w:rPr>
        <w:t>Şube Müdürü</w:t>
      </w:r>
    </w:p>
    <w:p w:rsidR="004B73EA" w:rsidRPr="004B73EA" w:rsidRDefault="004B73EA" w:rsidP="004B73EA">
      <w:pPr>
        <w:autoSpaceDE w:val="0"/>
        <w:autoSpaceDN w:val="0"/>
        <w:adjustRightInd w:val="0"/>
        <w:ind w:firstLine="3969"/>
        <w:jc w:val="center"/>
        <w:rPr>
          <w:b/>
          <w:bCs/>
          <w:color w:val="000000"/>
        </w:rPr>
      </w:pPr>
    </w:p>
    <w:p w:rsidR="004B73EA" w:rsidRPr="004B73EA" w:rsidRDefault="004B73EA" w:rsidP="004B73EA"/>
    <w:p w:rsidR="004B73EA" w:rsidRPr="004B73EA" w:rsidRDefault="004B73EA" w:rsidP="004B73EA"/>
    <w:sectPr w:rsidR="004B73EA" w:rsidRPr="004B73EA" w:rsidSect="0043655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8C5" w:rsidRDefault="001678C5" w:rsidP="00CA0A79">
      <w:r>
        <w:separator/>
      </w:r>
    </w:p>
  </w:endnote>
  <w:endnote w:type="continuationSeparator" w:id="0">
    <w:p w:rsidR="001678C5" w:rsidRDefault="001678C5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370"/>
      <w:gridCol w:w="3918"/>
    </w:tblGrid>
    <w:tr w:rsidR="00AF16B6" w:rsidTr="006B0D6F">
      <w:tc>
        <w:tcPr>
          <w:tcW w:w="2891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09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</w:t>
          </w:r>
        </w:p>
      </w:tc>
    </w:tr>
    <w:tr w:rsidR="00AF16B6" w:rsidTr="006B0D6F">
      <w:tc>
        <w:tcPr>
          <w:tcW w:w="2891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0.454.2162426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0.454.2164842-2168890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e-posta: kib@kib.</w:t>
          </w:r>
          <w:proofErr w:type="gramStart"/>
          <w:r>
            <w:rPr>
              <w:sz w:val="16"/>
              <w:szCs w:val="16"/>
            </w:rPr>
            <w:t>org.tr      Web</w:t>
          </w:r>
          <w:proofErr w:type="gramEnd"/>
          <w:r>
            <w:rPr>
              <w:sz w:val="16"/>
              <w:szCs w:val="16"/>
            </w:rPr>
            <w:t xml:space="preserve"> : </w:t>
          </w:r>
          <w:hyperlink r:id="rId1" w:history="1">
            <w:r w:rsidR="006B0D6F" w:rsidRPr="005B1F05">
              <w:rPr>
                <w:rStyle w:val="Kpr"/>
                <w:sz w:val="16"/>
                <w:szCs w:val="16"/>
              </w:rPr>
              <w:t>www.kib.org.tr</w:t>
            </w:r>
          </w:hyperlink>
          <w:r w:rsidR="006B0D6F">
            <w:rPr>
              <w:sz w:val="16"/>
              <w:szCs w:val="16"/>
            </w:rPr>
            <w:t xml:space="preserve">  KEP: kib@hs01.kep.tr</w:t>
          </w:r>
        </w:p>
      </w:tc>
      <w:tc>
        <w:tcPr>
          <w:tcW w:w="2109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9D3D9E">
    <w:pPr>
      <w:pStyle w:val="Altbilgi"/>
    </w:pPr>
    <w:r>
      <w:t xml:space="preserve">  </w:t>
    </w:r>
    <w:r w:rsidRPr="009D3D9E">
      <w:rPr>
        <w:sz w:val="16"/>
        <w:szCs w:val="16"/>
      </w:rPr>
      <w:t xml:space="preserve">Ayrıntılı bilgi </w:t>
    </w:r>
    <w:proofErr w:type="gramStart"/>
    <w:r w:rsidRPr="009D3D9E">
      <w:rPr>
        <w:sz w:val="16"/>
        <w:szCs w:val="16"/>
      </w:rPr>
      <w:t>için:</w:t>
    </w:r>
    <w:r w:rsidR="00DB2741">
      <w:rPr>
        <w:sz w:val="16"/>
        <w:szCs w:val="16"/>
      </w:rPr>
      <w:t>Şube</w:t>
    </w:r>
    <w:proofErr w:type="gramEnd"/>
    <w:r w:rsidR="00DB2741">
      <w:rPr>
        <w:sz w:val="16"/>
        <w:szCs w:val="16"/>
      </w:rPr>
      <w:t xml:space="preserve"> Müdürü</w:t>
    </w:r>
    <w:r w:rsidRPr="009D3D9E">
      <w:rPr>
        <w:sz w:val="16"/>
        <w:szCs w:val="16"/>
      </w:rPr>
      <w:t xml:space="preserve"> </w:t>
    </w:r>
    <w:r w:rsidR="001E2EB1">
      <w:rPr>
        <w:sz w:val="16"/>
        <w:szCs w:val="16"/>
      </w:rPr>
      <w:t>Sertaç TORAMANOĞLU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8C5" w:rsidRDefault="001678C5" w:rsidP="00CA0A79">
      <w:r>
        <w:separator/>
      </w:r>
    </w:p>
  </w:footnote>
  <w:footnote w:type="continuationSeparator" w:id="0">
    <w:p w:rsidR="001678C5" w:rsidRDefault="001678C5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4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571500" cy="942975"/>
                <wp:effectExtent l="0" t="0" r="0" b="9525"/>
                <wp:docPr id="3" name="Picture 3" descr="img-513121127-0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img-513121127-0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CA0A79"/>
    <w:rsid w:val="00004B23"/>
    <w:rsid w:val="0006552F"/>
    <w:rsid w:val="0009645A"/>
    <w:rsid w:val="00097373"/>
    <w:rsid w:val="000E7FF6"/>
    <w:rsid w:val="00130616"/>
    <w:rsid w:val="001678C5"/>
    <w:rsid w:val="001E2EB1"/>
    <w:rsid w:val="002A2A5D"/>
    <w:rsid w:val="00332F28"/>
    <w:rsid w:val="003335D0"/>
    <w:rsid w:val="0043655A"/>
    <w:rsid w:val="004619D4"/>
    <w:rsid w:val="00463AFB"/>
    <w:rsid w:val="00482DC6"/>
    <w:rsid w:val="004B73EA"/>
    <w:rsid w:val="004E006D"/>
    <w:rsid w:val="005641F2"/>
    <w:rsid w:val="00572595"/>
    <w:rsid w:val="005A1125"/>
    <w:rsid w:val="005A52B1"/>
    <w:rsid w:val="006909EE"/>
    <w:rsid w:val="006B0D6F"/>
    <w:rsid w:val="006D0263"/>
    <w:rsid w:val="00800A03"/>
    <w:rsid w:val="00890693"/>
    <w:rsid w:val="008E3183"/>
    <w:rsid w:val="008F7804"/>
    <w:rsid w:val="00962586"/>
    <w:rsid w:val="0098071C"/>
    <w:rsid w:val="009D3D9E"/>
    <w:rsid w:val="00A950A1"/>
    <w:rsid w:val="00AF16B6"/>
    <w:rsid w:val="00B20F3F"/>
    <w:rsid w:val="00B40C74"/>
    <w:rsid w:val="00B472CF"/>
    <w:rsid w:val="00B56601"/>
    <w:rsid w:val="00BE482E"/>
    <w:rsid w:val="00CA0A79"/>
    <w:rsid w:val="00CF6FC9"/>
    <w:rsid w:val="00D55236"/>
    <w:rsid w:val="00D678DA"/>
    <w:rsid w:val="00DA2F5C"/>
    <w:rsid w:val="00DB2741"/>
    <w:rsid w:val="00E2768D"/>
    <w:rsid w:val="00E57DD9"/>
    <w:rsid w:val="00E70E57"/>
    <w:rsid w:val="00EB04A1"/>
    <w:rsid w:val="00EC6822"/>
    <w:rsid w:val="00FA37A8"/>
    <w:rsid w:val="00FA4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6B0D6F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6B0D6F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70E5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70E57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kib.org.t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12618"/>
    <w:rsid w:val="00145A64"/>
    <w:rsid w:val="001916E5"/>
    <w:rsid w:val="002F15DD"/>
    <w:rsid w:val="005203ED"/>
    <w:rsid w:val="006543CB"/>
    <w:rsid w:val="0074173A"/>
    <w:rsid w:val="007D7B72"/>
    <w:rsid w:val="00A169FE"/>
    <w:rsid w:val="00AA7652"/>
    <w:rsid w:val="00B3768E"/>
    <w:rsid w:val="00DB1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VEDAT İYİGÜN</Manager>
  <Company>İDARİ MEMUR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Rusya Federasyonu İhracat Kotası</dc:subject>
  <dc:creator>Kubra Aygun</dc:creator>
  <cp:keywords>22/04/2020</cp:keywords>
  <cp:lastModifiedBy>vedat.iyigun</cp:lastModifiedBy>
  <cp:revision>2</cp:revision>
  <dcterms:created xsi:type="dcterms:W3CDTF">2020-04-22T13:01:00Z</dcterms:created>
  <dcterms:modified xsi:type="dcterms:W3CDTF">2020-04-22T13:01:00Z</dcterms:modified>
  <cp:category>2020/349-01561</cp:category>
</cp:coreProperties>
</file>