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RPr="00721F7D" w:rsidTr="00721F7D">
        <w:trPr>
          <w:trHeight w:val="294"/>
        </w:trPr>
        <w:tc>
          <w:tcPr>
            <w:tcW w:w="402" w:type="pct"/>
            <w:hideMark/>
          </w:tcPr>
          <w:p w:rsidR="00482DC6" w:rsidRPr="00721F7D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721F7D"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Pr="00721F7D" w:rsidRDefault="00482DC6" w:rsidP="0098610C">
            <w:r w:rsidRPr="00721F7D"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Pr="00721F7D" w:rsidRDefault="00482DC6" w:rsidP="0098610C">
            <w:r w:rsidRPr="00721F7D">
              <w:t>35649853-</w:t>
            </w:r>
            <w:proofErr w:type="gramStart"/>
            <w:r w:rsidRPr="00721F7D">
              <w:t>TİM.K</w:t>
            </w:r>
            <w:r w:rsidR="00800A03" w:rsidRPr="00721F7D">
              <w:t>İ</w:t>
            </w:r>
            <w:r w:rsidRPr="00721F7D">
              <w:t>B</w:t>
            </w:r>
            <w:proofErr w:type="gramEnd"/>
            <w:r w:rsidRPr="00721F7D">
              <w:t>.GSK.</w:t>
            </w:r>
            <w:bookmarkStart w:id="1" w:name="EvrakNo"/>
            <w:r w:rsidR="00B40C74" w:rsidRPr="00721F7D">
              <w:t>AR-GE</w:t>
            </w:r>
            <w:r w:rsidR="006B0D6F" w:rsidRPr="00721F7D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907B2">
                  <w:t>2020/934-00998</w:t>
                </w:r>
              </w:sdtContent>
            </w:sdt>
            <w:r w:rsidRPr="00721F7D">
              <w:t xml:space="preserve"> </w:t>
            </w:r>
            <w:bookmarkEnd w:id="1"/>
          </w:p>
        </w:tc>
        <w:tc>
          <w:tcPr>
            <w:tcW w:w="1205" w:type="pct"/>
            <w:hideMark/>
          </w:tcPr>
          <w:p w:rsidR="00482DC6" w:rsidRPr="00721F7D" w:rsidRDefault="00482DC6" w:rsidP="003A0E45">
            <w:pPr>
              <w:jc w:val="center"/>
            </w:pPr>
            <w:bookmarkStart w:id="2" w:name="Tarih"/>
            <w:r w:rsidRPr="00721F7D"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D907B2">
                  <w:t>04/03/2020</w:t>
                </w:r>
              </w:sdtContent>
            </w:sdt>
            <w:r w:rsidRPr="00721F7D">
              <w:t xml:space="preserve"> </w:t>
            </w:r>
            <w:bookmarkEnd w:id="2"/>
            <w:r w:rsidRPr="00721F7D">
              <w:t xml:space="preserve"> </w:t>
            </w:r>
          </w:p>
        </w:tc>
      </w:tr>
      <w:tr w:rsidR="00482DC6" w:rsidRPr="00721F7D" w:rsidTr="002F5F8C">
        <w:trPr>
          <w:trHeight w:val="311"/>
        </w:trPr>
        <w:tc>
          <w:tcPr>
            <w:tcW w:w="402" w:type="pct"/>
            <w:hideMark/>
          </w:tcPr>
          <w:p w:rsidR="00482DC6" w:rsidRPr="00721F7D" w:rsidRDefault="00482DC6" w:rsidP="0098610C">
            <w:pPr>
              <w:rPr>
                <w:b/>
              </w:rPr>
            </w:pPr>
            <w:r w:rsidRPr="00721F7D"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Pr="00721F7D" w:rsidRDefault="00482DC6" w:rsidP="0098610C"/>
        </w:tc>
        <w:tc>
          <w:tcPr>
            <w:tcW w:w="4518" w:type="pct"/>
            <w:gridSpan w:val="2"/>
          </w:tcPr>
          <w:p w:rsidR="00482DC6" w:rsidRPr="00721F7D" w:rsidRDefault="00482DC6" w:rsidP="0098610C"/>
        </w:tc>
      </w:tr>
      <w:tr w:rsidR="00482DC6" w:rsidRPr="00721F7D" w:rsidTr="002F5F8C">
        <w:trPr>
          <w:trHeight w:val="294"/>
        </w:trPr>
        <w:tc>
          <w:tcPr>
            <w:tcW w:w="402" w:type="pct"/>
            <w:hideMark/>
          </w:tcPr>
          <w:p w:rsidR="00482DC6" w:rsidRPr="00721F7D" w:rsidRDefault="00482DC6" w:rsidP="0098610C">
            <w:pPr>
              <w:rPr>
                <w:b/>
              </w:rPr>
            </w:pPr>
            <w:r w:rsidRPr="00721F7D"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Pr="00721F7D" w:rsidRDefault="00482DC6" w:rsidP="0098610C">
            <w:r w:rsidRPr="00721F7D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Pr="00721F7D" w:rsidRDefault="00BA336A" w:rsidP="00721F7D">
                <w:r w:rsidRPr="00721F7D">
                  <w:t xml:space="preserve">Romanya </w:t>
                </w:r>
                <w:r w:rsidR="006828E0">
                  <w:t xml:space="preserve">Büyükelçiliği İhale Duyurusu </w:t>
                </w:r>
              </w:p>
            </w:tc>
          </w:sdtContent>
        </w:sdt>
      </w:tr>
    </w:tbl>
    <w:p w:rsidR="00FB7E11" w:rsidRPr="00721F7D" w:rsidRDefault="00FB7E11" w:rsidP="00FB7E1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721F7D">
        <w:rPr>
          <w:b/>
          <w:u w:val="single"/>
        </w:rPr>
        <w:t>E-POSTA</w:t>
      </w:r>
    </w:p>
    <w:p w:rsidR="00FB7E11" w:rsidRPr="00721F7D" w:rsidRDefault="00FB7E11" w:rsidP="00FB7E11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721F7D">
        <w:rPr>
          <w:b/>
        </w:rPr>
        <w:tab/>
      </w:r>
    </w:p>
    <w:p w:rsidR="00FB7E11" w:rsidRPr="00721F7D" w:rsidRDefault="00FB7E11" w:rsidP="00FB7E11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FB7E11" w:rsidRPr="00721F7D" w:rsidRDefault="00FB7E11" w:rsidP="00FB7E11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721F7D">
        <w:rPr>
          <w:b/>
        </w:rPr>
        <w:t>KARADENİZ İHRACATÇI BİRLİKLERİ ÜYELERİNE SİRKÜLER</w:t>
      </w:r>
    </w:p>
    <w:p w:rsidR="00FB7E11" w:rsidRPr="00721F7D" w:rsidRDefault="003F3B2B" w:rsidP="00FB7E1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117</w:t>
      </w:r>
    </w:p>
    <w:p w:rsidR="00721F7D" w:rsidRDefault="00721F7D" w:rsidP="00FB7E11">
      <w:pPr>
        <w:tabs>
          <w:tab w:val="left" w:pos="709"/>
          <w:tab w:val="left" w:pos="851"/>
          <w:tab w:val="left" w:pos="993"/>
        </w:tabs>
        <w:ind w:firstLine="851"/>
        <w:jc w:val="both"/>
        <w:rPr>
          <w:b/>
          <w:bCs/>
          <w:u w:val="single"/>
        </w:rPr>
      </w:pPr>
    </w:p>
    <w:p w:rsidR="00FB7E11" w:rsidRPr="00721F7D" w:rsidRDefault="00FB7E11" w:rsidP="00721F7D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721F7D">
        <w:t xml:space="preserve">Sayın üyemiz, </w:t>
      </w:r>
    </w:p>
    <w:p w:rsidR="00FB7E11" w:rsidRPr="00721F7D" w:rsidRDefault="00FB7E11" w:rsidP="00721F7D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FB7E11" w:rsidRPr="00721F7D" w:rsidRDefault="00FB7E11" w:rsidP="00721F7D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721F7D">
        <w:rPr>
          <w:rFonts w:eastAsiaTheme="minorHAnsi"/>
          <w:lang w:eastAsia="en-US"/>
        </w:rPr>
        <w:t xml:space="preserve">Romanya’nın Türkiye Büyükelçiliği’nin </w:t>
      </w:r>
      <w:r w:rsidRPr="00721F7D">
        <w:rPr>
          <w:rFonts w:eastAsiaTheme="minorHAnsi"/>
          <w:color w:val="000000"/>
          <w:lang w:eastAsia="en-US"/>
        </w:rPr>
        <w:t xml:space="preserve">bir yazısına atfen, Türkiye İhracatçılar Meclisi’nden alınan </w:t>
      </w:r>
      <w:proofErr w:type="gramStart"/>
      <w:r w:rsidRPr="00721F7D">
        <w:rPr>
          <w:rFonts w:eastAsiaTheme="minorHAnsi"/>
          <w:color w:val="000000"/>
          <w:lang w:eastAsia="en-US"/>
        </w:rPr>
        <w:t>03/03/2020</w:t>
      </w:r>
      <w:proofErr w:type="gramEnd"/>
      <w:r w:rsidRPr="00721F7D">
        <w:rPr>
          <w:rFonts w:eastAsiaTheme="minorHAnsi"/>
          <w:color w:val="000000"/>
          <w:lang w:eastAsia="en-US"/>
        </w:rPr>
        <w:t xml:space="preserve"> tarih 151-00627 sayılı yazıda;</w:t>
      </w:r>
    </w:p>
    <w:p w:rsidR="00FB7E11" w:rsidRPr="00721F7D" w:rsidRDefault="00FB7E11" w:rsidP="00721F7D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FB7E11" w:rsidRPr="00721F7D" w:rsidRDefault="00721F7D" w:rsidP="00721F7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</w:t>
      </w:r>
      <w:r w:rsidR="00FB7E11" w:rsidRPr="00721F7D">
        <w:rPr>
          <w:rFonts w:eastAsiaTheme="minorHAnsi"/>
          <w:lang w:eastAsia="en-US"/>
        </w:rPr>
        <w:t>erkezi Milli Satın Alma Ofisi’nin ihale usulü ile satın alma yapmak üzere aşağıda adetleri</w:t>
      </w:r>
      <w:r>
        <w:rPr>
          <w:rFonts w:eastAsiaTheme="minorHAnsi"/>
          <w:lang w:eastAsia="en-US"/>
        </w:rPr>
        <w:t xml:space="preserve"> ve isimleri</w:t>
      </w:r>
      <w:r w:rsidR="00FB7E11" w:rsidRPr="00721F7D">
        <w:rPr>
          <w:rFonts w:eastAsiaTheme="minorHAnsi"/>
          <w:lang w:eastAsia="en-US"/>
        </w:rPr>
        <w:t xml:space="preserve"> belirtilen ürünler ile ilgili teklif daveti sunduğu belirtilmekte olup, teklif vermek isteyen üyelerimiz tekliflerini en kısa sürede </w:t>
      </w:r>
      <w:hyperlink r:id="rId6" w:history="1">
        <w:r w:rsidR="006828E0" w:rsidRPr="00A46C20">
          <w:rPr>
            <w:rStyle w:val="Kpr"/>
            <w:rFonts w:eastAsiaTheme="minorHAnsi"/>
            <w:lang w:eastAsia="en-US"/>
          </w:rPr>
          <w:t>bce.ankara@dce.gov.ro</w:t>
        </w:r>
      </w:hyperlink>
      <w:r w:rsidR="006828E0">
        <w:rPr>
          <w:rFonts w:eastAsiaTheme="minorHAnsi"/>
          <w:lang w:eastAsia="en-US"/>
        </w:rPr>
        <w:t xml:space="preserve"> </w:t>
      </w:r>
      <w:r w:rsidR="00FB7E11" w:rsidRPr="00721F7D">
        <w:rPr>
          <w:rFonts w:eastAsiaTheme="minorHAnsi"/>
          <w:lang w:eastAsia="en-US"/>
        </w:rPr>
        <w:t xml:space="preserve">adresine iletilmesinin gerektiği ifade edilmektedir. </w:t>
      </w:r>
    </w:p>
    <w:p w:rsidR="00FB7E11" w:rsidRPr="00721F7D" w:rsidRDefault="00FB7E11" w:rsidP="00721F7D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FB7E11" w:rsidRPr="00721F7D" w:rsidRDefault="00FB7E11" w:rsidP="00721F7D">
      <w:pPr>
        <w:pStyle w:val="NormalWeb"/>
        <w:tabs>
          <w:tab w:val="left" w:pos="3585"/>
        </w:tabs>
        <w:spacing w:before="0" w:beforeAutospacing="0" w:after="0" w:afterAutospacing="0"/>
        <w:ind w:firstLine="851"/>
        <w:jc w:val="both"/>
      </w:pPr>
      <w:r w:rsidRPr="00721F7D">
        <w:t>Bilgilerinize sunarız</w:t>
      </w:r>
      <w:r w:rsidR="00721F7D">
        <w:t>.</w:t>
      </w:r>
    </w:p>
    <w:p w:rsidR="00FB7E11" w:rsidRPr="00721F7D" w:rsidRDefault="00FB7E11" w:rsidP="00721F7D">
      <w:pPr>
        <w:tabs>
          <w:tab w:val="left" w:pos="5985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721F7D">
        <w:rPr>
          <w:i/>
          <w:iCs/>
          <w:color w:val="000000"/>
        </w:rPr>
        <w:t>e</w:t>
      </w:r>
      <w:proofErr w:type="gramEnd"/>
      <w:r w:rsidRPr="00721F7D">
        <w:rPr>
          <w:i/>
          <w:iCs/>
          <w:color w:val="000000"/>
        </w:rPr>
        <w:t>-imzalıdır</w:t>
      </w:r>
    </w:p>
    <w:p w:rsidR="00FB7E11" w:rsidRPr="00721F7D" w:rsidRDefault="00FB7E11" w:rsidP="00721F7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21F7D">
        <w:rPr>
          <w:b/>
          <w:bCs/>
          <w:color w:val="000000"/>
        </w:rPr>
        <w:t>Sertaç Ş. TORAMANOĞLU</w:t>
      </w:r>
    </w:p>
    <w:p w:rsidR="00FB7E11" w:rsidRPr="00721F7D" w:rsidRDefault="00FB7E11" w:rsidP="00721F7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21F7D">
        <w:rPr>
          <w:b/>
          <w:bCs/>
          <w:color w:val="000000"/>
        </w:rPr>
        <w:t>Genel Sekreter a.</w:t>
      </w:r>
    </w:p>
    <w:p w:rsidR="00FB7E11" w:rsidRPr="00721F7D" w:rsidRDefault="00FB7E11" w:rsidP="00721F7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21F7D">
        <w:rPr>
          <w:b/>
          <w:bCs/>
          <w:color w:val="000000"/>
        </w:rPr>
        <w:t>Şube Müdürü</w:t>
      </w:r>
    </w:p>
    <w:p w:rsidR="00FB7E11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5934" w:rsidRPr="00995934" w:rsidRDefault="00995934" w:rsidP="00FB7E1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995934">
        <w:rPr>
          <w:rFonts w:eastAsiaTheme="minorHAnsi"/>
          <w:b/>
          <w:lang w:eastAsia="en-US"/>
        </w:rPr>
        <w:t>İhale Konusu Ürünler: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1-Şapka ve ayakkabı dâhil olmak üzere Koruma tıbbi takım elbise (1.750.000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2-Koruma gözlüğü (1.750.000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3-Orta manşetli tek kullanımlık eldiven (1.750.000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4-FFP2 veya FFP3 tipi maske (1.750.000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 xml:space="preserve">5-Negatif basınçlı </w:t>
      </w:r>
      <w:proofErr w:type="gramStart"/>
      <w:r w:rsidRPr="00721F7D">
        <w:rPr>
          <w:rFonts w:eastAsiaTheme="minorHAnsi"/>
          <w:lang w:eastAsia="en-US"/>
        </w:rPr>
        <w:t>izolasyon</w:t>
      </w:r>
      <w:proofErr w:type="gramEnd"/>
      <w:r w:rsidRPr="00721F7D">
        <w:rPr>
          <w:rFonts w:eastAsiaTheme="minorHAnsi"/>
          <w:lang w:eastAsia="en-US"/>
        </w:rPr>
        <w:t xml:space="preserve"> ünitesi (110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6-Negatif basınçlı taşıma sedyesi (50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7-Sıhhi Vantilatör (200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8-Tıbbi monitör (200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9-Şırınga pompası (800 adet)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10-Mevcut negatif basınçlı üniteler için filtre (150 adet set)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11-TP1 tipi el dezenfektanı (9</w:t>
      </w:r>
      <w:r w:rsidR="00721F7D">
        <w:rPr>
          <w:rFonts w:eastAsiaTheme="minorHAnsi"/>
          <w:lang w:eastAsia="en-US"/>
        </w:rPr>
        <w:t>.</w:t>
      </w:r>
      <w:r w:rsidRPr="00721F7D">
        <w:rPr>
          <w:rFonts w:eastAsiaTheme="minorHAnsi"/>
          <w:lang w:eastAsia="en-US"/>
        </w:rPr>
        <w:t>000 LT)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12-Kritik yüzey kullanımı için TP2 tipi hassas dezenfektan (9</w:t>
      </w:r>
      <w:r w:rsidR="00721F7D">
        <w:rPr>
          <w:rFonts w:eastAsiaTheme="minorHAnsi"/>
          <w:lang w:eastAsia="en-US"/>
        </w:rPr>
        <w:t>.</w:t>
      </w:r>
      <w:r w:rsidRPr="00721F7D">
        <w:rPr>
          <w:rFonts w:eastAsiaTheme="minorHAnsi"/>
          <w:lang w:eastAsia="en-US"/>
        </w:rPr>
        <w:t>000 LT)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 xml:space="preserve">13-Kritik yüzey ve tıbbi teçhizat için TP2 tipi hızlı kullanım hazır dezenfektan </w:t>
      </w:r>
      <w:proofErr w:type="gramStart"/>
      <w:r w:rsidRPr="00721F7D">
        <w:rPr>
          <w:rFonts w:eastAsiaTheme="minorHAnsi"/>
          <w:lang w:eastAsia="en-US"/>
        </w:rPr>
        <w:t>(</w:t>
      </w:r>
      <w:proofErr w:type="gramEnd"/>
      <w:r w:rsidRPr="00721F7D">
        <w:rPr>
          <w:rFonts w:eastAsiaTheme="minorHAnsi"/>
          <w:lang w:eastAsia="en-US"/>
        </w:rPr>
        <w:t>5</w:t>
      </w:r>
      <w:r w:rsidR="00721F7D">
        <w:rPr>
          <w:rFonts w:eastAsiaTheme="minorHAnsi"/>
          <w:lang w:eastAsia="en-US"/>
        </w:rPr>
        <w:t>.</w:t>
      </w:r>
      <w:r w:rsidRPr="00721F7D">
        <w:rPr>
          <w:rFonts w:eastAsiaTheme="minorHAnsi"/>
          <w:lang w:eastAsia="en-US"/>
        </w:rPr>
        <w:t xml:space="preserve">100 LT </w:t>
      </w:r>
      <w:proofErr w:type="gramStart"/>
      <w:r w:rsidRPr="00721F7D">
        <w:rPr>
          <w:rFonts w:eastAsiaTheme="minorHAnsi"/>
          <w:lang w:eastAsia="en-US"/>
        </w:rPr>
        <w:t>veya</w:t>
      </w:r>
      <w:proofErr w:type="gramEnd"/>
      <w:r w:rsidRPr="00721F7D">
        <w:rPr>
          <w:rFonts w:eastAsiaTheme="minorHAnsi"/>
          <w:lang w:eastAsia="en-US"/>
        </w:rPr>
        <w:t xml:space="preserve"> KG)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14-Yarı kritik yüzey için dezenfektan (5.100 LT veya KG)</w:t>
      </w:r>
    </w:p>
    <w:p w:rsidR="00FB7E11" w:rsidRPr="00721F7D" w:rsidRDefault="00FB7E11" w:rsidP="00FB7E1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15-Kritik olmayan yüzeyler için dezenfektan (9.000 LT)</w:t>
      </w:r>
    </w:p>
    <w:p w:rsidR="00CA0A79" w:rsidRDefault="00FB7E11" w:rsidP="00FB7E11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21F7D">
        <w:rPr>
          <w:rFonts w:eastAsiaTheme="minorHAnsi"/>
          <w:lang w:eastAsia="en-US"/>
        </w:rPr>
        <w:t>16-Hava mikro flora dezenfektan seti (9.000 LT)</w:t>
      </w:r>
    </w:p>
    <w:p w:rsidR="006828E0" w:rsidRPr="00721F7D" w:rsidRDefault="006828E0" w:rsidP="00FB7E11">
      <w:pPr>
        <w:pStyle w:val="NormalWeb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17-Termal tarayıcı (35 adet)</w:t>
      </w:r>
    </w:p>
    <w:sectPr w:rsidR="006828E0" w:rsidRPr="00721F7D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28" w:rsidRDefault="009C3028" w:rsidP="00CA0A79">
      <w:r>
        <w:separator/>
      </w:r>
    </w:p>
  </w:endnote>
  <w:endnote w:type="continuationSeparator" w:id="0">
    <w:p w:rsidR="009C3028" w:rsidRDefault="009C302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28" w:rsidRDefault="009C3028" w:rsidP="00CA0A79">
      <w:r>
        <w:separator/>
      </w:r>
    </w:p>
  </w:footnote>
  <w:footnote w:type="continuationSeparator" w:id="0">
    <w:p w:rsidR="009C3028" w:rsidRDefault="009C302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B196B"/>
    <w:rsid w:val="00130616"/>
    <w:rsid w:val="001E2EB1"/>
    <w:rsid w:val="0020764F"/>
    <w:rsid w:val="002314F2"/>
    <w:rsid w:val="002A2A5D"/>
    <w:rsid w:val="002F5F8C"/>
    <w:rsid w:val="00332F28"/>
    <w:rsid w:val="003A0E45"/>
    <w:rsid w:val="003F3B2B"/>
    <w:rsid w:val="00421351"/>
    <w:rsid w:val="0043655A"/>
    <w:rsid w:val="004619D4"/>
    <w:rsid w:val="00463AFB"/>
    <w:rsid w:val="00482DC6"/>
    <w:rsid w:val="004E006D"/>
    <w:rsid w:val="005641F2"/>
    <w:rsid w:val="00572595"/>
    <w:rsid w:val="005A52B1"/>
    <w:rsid w:val="006828E0"/>
    <w:rsid w:val="006909EE"/>
    <w:rsid w:val="006B0D6F"/>
    <w:rsid w:val="006D0263"/>
    <w:rsid w:val="00721F7D"/>
    <w:rsid w:val="00800A03"/>
    <w:rsid w:val="00890693"/>
    <w:rsid w:val="00995934"/>
    <w:rsid w:val="009C3028"/>
    <w:rsid w:val="009D3D9E"/>
    <w:rsid w:val="00A921B7"/>
    <w:rsid w:val="00A950A1"/>
    <w:rsid w:val="00AF16B6"/>
    <w:rsid w:val="00B20F3F"/>
    <w:rsid w:val="00B40C74"/>
    <w:rsid w:val="00B472CF"/>
    <w:rsid w:val="00BA336A"/>
    <w:rsid w:val="00BE482E"/>
    <w:rsid w:val="00C20F3F"/>
    <w:rsid w:val="00CA0A79"/>
    <w:rsid w:val="00CF6FC9"/>
    <w:rsid w:val="00D55236"/>
    <w:rsid w:val="00D678DA"/>
    <w:rsid w:val="00D907B2"/>
    <w:rsid w:val="00D9750C"/>
    <w:rsid w:val="00DA2F5C"/>
    <w:rsid w:val="00DB2741"/>
    <w:rsid w:val="00E25C62"/>
    <w:rsid w:val="00E2768D"/>
    <w:rsid w:val="00E57DD9"/>
    <w:rsid w:val="00EC6822"/>
    <w:rsid w:val="00F720F2"/>
    <w:rsid w:val="00FA37A8"/>
    <w:rsid w:val="00FB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E11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FB7E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e.ankara@dce.gov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93BFB"/>
    <w:rsid w:val="001F430B"/>
    <w:rsid w:val="005203ED"/>
    <w:rsid w:val="005D60D9"/>
    <w:rsid w:val="00626BEF"/>
    <w:rsid w:val="006543CB"/>
    <w:rsid w:val="007D7B72"/>
    <w:rsid w:val="007E62DD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Romanya Büyükelçiliği İhale Duyurusu </dc:subject>
  <dc:creator>Kubra Aygun</dc:creator>
  <cp:keywords>04/03/2020</cp:keywords>
  <dc:description/>
  <cp:lastModifiedBy>vedat.iyigun</cp:lastModifiedBy>
  <cp:revision>14</cp:revision>
  <dcterms:created xsi:type="dcterms:W3CDTF">2018-07-03T05:56:00Z</dcterms:created>
  <dcterms:modified xsi:type="dcterms:W3CDTF">2020-03-05T05:58:00Z</dcterms:modified>
  <cp:category>2020/934-00998</cp:category>
</cp:coreProperties>
</file>