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7C463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34798">
                  <w:t>2020/917-00980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34798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C4634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7C463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CF281D" w:rsidP="00C11803">
                <w:r>
                  <w:t xml:space="preserve">Ukrayna İthalat Yasakları </w:t>
                </w:r>
                <w:proofErr w:type="spellStart"/>
                <w:r>
                  <w:t>Hk</w:t>
                </w:r>
                <w:proofErr w:type="spellEnd"/>
                <w:r w:rsidR="00F45B5E">
                  <w:t>.</w:t>
                </w:r>
              </w:p>
            </w:tc>
          </w:sdtContent>
        </w:sdt>
      </w:tr>
    </w:tbl>
    <w:p w:rsidR="00CA0A79" w:rsidRDefault="00CA0A79"/>
    <w:p w:rsidR="007C4634" w:rsidRPr="002F4A57" w:rsidRDefault="007C4634" w:rsidP="007C463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7C4634" w:rsidRDefault="007C4634" w:rsidP="007C463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45B5E" w:rsidRPr="002F4A57" w:rsidRDefault="00F45B5E" w:rsidP="007C463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C4634" w:rsidRPr="002F4A57" w:rsidRDefault="007C4634" w:rsidP="007C4634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7C4634" w:rsidRDefault="007C4634" w:rsidP="007C463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111</w:t>
      </w:r>
    </w:p>
    <w:p w:rsidR="007C4634" w:rsidRDefault="007C4634" w:rsidP="007C463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F45B5E" w:rsidRPr="002F4A57" w:rsidRDefault="00F45B5E" w:rsidP="007C4634">
      <w:pPr>
        <w:jc w:val="center"/>
        <w:rPr>
          <w:b/>
          <w:bCs/>
          <w:u w:val="single"/>
        </w:rPr>
      </w:pPr>
    </w:p>
    <w:p w:rsidR="007C4634" w:rsidRPr="002F4A57" w:rsidRDefault="007C4634" w:rsidP="00F45B5E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7C4634" w:rsidRPr="002F4A57" w:rsidRDefault="007C4634" w:rsidP="00F45B5E">
      <w:pPr>
        <w:tabs>
          <w:tab w:val="left" w:pos="851"/>
        </w:tabs>
        <w:ind w:firstLine="851"/>
        <w:jc w:val="both"/>
      </w:pPr>
    </w:p>
    <w:p w:rsidR="007C4634" w:rsidRDefault="007C4634" w:rsidP="00F45B5E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>At nezlesi hastalığı nedeniyle, 11 Ocak 2020 tarihinden itibaren Türkiye Cumhuriyeti’nden tek toynaklı hayvanların</w:t>
      </w:r>
      <w:r w:rsidR="00F378A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üreme malzemelerinin ve ürünlerinin Ukrayna’ya </w:t>
      </w:r>
      <w:r w:rsidR="00F45B5E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thalatının yasaklandığına ilişkin Kiev Büyükelçiliği Ticaret Müşavirliğinin bir yazısına atfen T.C. Ticaret Bakanlığı İhracat Genel Müdürlüğü’nün </w:t>
      </w:r>
      <w:proofErr w:type="gramStart"/>
      <w:r>
        <w:rPr>
          <w:rFonts w:eastAsiaTheme="minorHAnsi"/>
          <w:lang w:eastAsia="en-US"/>
        </w:rPr>
        <w:t>02/03/2020</w:t>
      </w:r>
      <w:proofErr w:type="gramEnd"/>
      <w:r>
        <w:rPr>
          <w:rFonts w:eastAsiaTheme="minorHAnsi"/>
          <w:lang w:eastAsia="en-US"/>
        </w:rPr>
        <w:t xml:space="preserve"> tarih 52837222 sayılı yazısı ekinde </w:t>
      </w:r>
      <w:r w:rsidRPr="00107583">
        <w:t xml:space="preserve">alınan </w:t>
      </w:r>
      <w:r>
        <w:t>duyuru ilişik bulunmaktadır.</w:t>
      </w:r>
    </w:p>
    <w:p w:rsidR="007C4634" w:rsidRDefault="007C4634" w:rsidP="00F45B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C4634" w:rsidRDefault="007C4634" w:rsidP="00F45B5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F45B5E" w:rsidRDefault="00F45B5E" w:rsidP="007C463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7C4634" w:rsidRPr="002F4A57" w:rsidRDefault="007C4634" w:rsidP="00F45B5E">
      <w:pPr>
        <w:tabs>
          <w:tab w:val="left" w:pos="5610"/>
          <w:tab w:val="left" w:pos="6405"/>
          <w:tab w:val="center" w:pos="6520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7C4634" w:rsidRPr="002F4A57" w:rsidRDefault="007C4634" w:rsidP="00F45B5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7C4634" w:rsidRPr="002F4A57" w:rsidRDefault="007C4634" w:rsidP="00F45B5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7C4634" w:rsidRDefault="007C4634" w:rsidP="00F45B5E">
      <w:pPr>
        <w:autoSpaceDE w:val="0"/>
        <w:autoSpaceDN w:val="0"/>
        <w:adjustRightInd w:val="0"/>
        <w:ind w:firstLine="5670"/>
        <w:jc w:val="center"/>
      </w:pPr>
      <w:r w:rsidRPr="002F4A57">
        <w:rPr>
          <w:b/>
          <w:bCs/>
          <w:color w:val="000000"/>
        </w:rPr>
        <w:t>Şube Müdürü</w:t>
      </w:r>
    </w:p>
    <w:p w:rsidR="007C4634" w:rsidRPr="007C1616" w:rsidRDefault="007C4634" w:rsidP="007C4634"/>
    <w:p w:rsidR="007C4634" w:rsidRPr="007C1616" w:rsidRDefault="007C4634" w:rsidP="007C4634"/>
    <w:p w:rsidR="007C4634" w:rsidRPr="007C1616" w:rsidRDefault="007C4634" w:rsidP="007C4634"/>
    <w:p w:rsidR="007C4634" w:rsidRPr="007C1616" w:rsidRDefault="007C4634" w:rsidP="007C4634"/>
    <w:p w:rsidR="007C4634" w:rsidRPr="007C1616" w:rsidRDefault="007C4634" w:rsidP="007C4634"/>
    <w:p w:rsidR="007C4634" w:rsidRPr="007C1616" w:rsidRDefault="007C4634" w:rsidP="007C4634"/>
    <w:p w:rsidR="007C4634" w:rsidRPr="007C1616" w:rsidRDefault="007C4634" w:rsidP="007C4634"/>
    <w:p w:rsidR="007C4634" w:rsidRDefault="007C4634" w:rsidP="007C4634"/>
    <w:p w:rsidR="007C4634" w:rsidRDefault="007C4634" w:rsidP="007C4634"/>
    <w:p w:rsidR="00CA0A79" w:rsidRDefault="007C4634">
      <w:r w:rsidRPr="00971396">
        <w:rPr>
          <w:b/>
        </w:rPr>
        <w:t>Ek:</w:t>
      </w:r>
      <w:r>
        <w:t xml:space="preserve"> </w:t>
      </w:r>
      <w:hyperlink r:id="rId6" w:history="1">
        <w:r w:rsidRPr="008C071E">
          <w:rPr>
            <w:rStyle w:val="Kpr"/>
          </w:rPr>
          <w:t>Ticaret Müşavirliği yazısı (4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3D" w:rsidRDefault="006D713D" w:rsidP="00CA0A79">
      <w:r>
        <w:separator/>
      </w:r>
    </w:p>
  </w:endnote>
  <w:endnote w:type="continuationSeparator" w:id="0">
    <w:p w:rsidR="006D713D" w:rsidRDefault="006D713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3D" w:rsidRDefault="006D713D" w:rsidP="00CA0A79">
      <w:r>
        <w:separator/>
      </w:r>
    </w:p>
  </w:footnote>
  <w:footnote w:type="continuationSeparator" w:id="0">
    <w:p w:rsidR="006D713D" w:rsidRDefault="006D713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1B5D"/>
    <w:rsid w:val="0006552F"/>
    <w:rsid w:val="00097373"/>
    <w:rsid w:val="00130616"/>
    <w:rsid w:val="00134798"/>
    <w:rsid w:val="001E2EB1"/>
    <w:rsid w:val="002A2A5D"/>
    <w:rsid w:val="00305D1A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63114"/>
    <w:rsid w:val="006909EE"/>
    <w:rsid w:val="006B0D6F"/>
    <w:rsid w:val="006C1C5E"/>
    <w:rsid w:val="006D0263"/>
    <w:rsid w:val="006D713D"/>
    <w:rsid w:val="007C4634"/>
    <w:rsid w:val="00800A03"/>
    <w:rsid w:val="00890693"/>
    <w:rsid w:val="008C071E"/>
    <w:rsid w:val="009554AC"/>
    <w:rsid w:val="009D3D9E"/>
    <w:rsid w:val="00A52388"/>
    <w:rsid w:val="00A950A1"/>
    <w:rsid w:val="00AF16B6"/>
    <w:rsid w:val="00B05526"/>
    <w:rsid w:val="00B20F3F"/>
    <w:rsid w:val="00B40C74"/>
    <w:rsid w:val="00B472CF"/>
    <w:rsid w:val="00BE482E"/>
    <w:rsid w:val="00C11803"/>
    <w:rsid w:val="00CA0A79"/>
    <w:rsid w:val="00CF281D"/>
    <w:rsid w:val="00CF6FC9"/>
    <w:rsid w:val="00D50FD8"/>
    <w:rsid w:val="00D55236"/>
    <w:rsid w:val="00D678DA"/>
    <w:rsid w:val="00DA2F5C"/>
    <w:rsid w:val="00DB2741"/>
    <w:rsid w:val="00E2768D"/>
    <w:rsid w:val="00E57DD9"/>
    <w:rsid w:val="00EC6822"/>
    <w:rsid w:val="00F378A4"/>
    <w:rsid w:val="00F45B5E"/>
    <w:rsid w:val="00FA37A8"/>
    <w:rsid w:val="00FB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6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6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1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44E"/>
    <w:rsid w:val="00012618"/>
    <w:rsid w:val="001916E5"/>
    <w:rsid w:val="004B1815"/>
    <w:rsid w:val="00516669"/>
    <w:rsid w:val="005203ED"/>
    <w:rsid w:val="006543CB"/>
    <w:rsid w:val="007B0E56"/>
    <w:rsid w:val="007D7B72"/>
    <w:rsid w:val="00A169FE"/>
    <w:rsid w:val="00B3768E"/>
    <w:rsid w:val="00CE1E12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Ukrayna İthalat Yasakları Hk.</dc:subject>
  <dc:creator>Kubra Aygun</dc:creator>
  <cp:keywords>04/03/2020</cp:keywords>
  <dc:description/>
  <cp:lastModifiedBy>vedat.iyigun</cp:lastModifiedBy>
  <cp:revision>14</cp:revision>
  <dcterms:created xsi:type="dcterms:W3CDTF">2018-07-03T05:56:00Z</dcterms:created>
  <dcterms:modified xsi:type="dcterms:W3CDTF">2020-03-04T07:10:00Z</dcterms:modified>
  <cp:category>2020/917-00980</cp:category>
</cp:coreProperties>
</file>