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5D" w:rsidRDefault="002A2A5D">
      <w:bookmarkStart w:id="0" w:name="_GoBack"/>
      <w:bookmarkEnd w:id="0"/>
    </w:p>
    <w:tbl>
      <w:tblPr>
        <w:tblW w:w="5068" w:type="pct"/>
        <w:tblCellMar>
          <w:left w:w="0" w:type="dxa"/>
          <w:right w:w="0" w:type="dxa"/>
        </w:tblCellMar>
        <w:tblLook w:val="01E0" w:firstRow="1" w:lastRow="1" w:firstColumn="1" w:lastColumn="1" w:noHBand="0" w:noVBand="0"/>
      </w:tblPr>
      <w:tblGrid>
        <w:gridCol w:w="750"/>
        <w:gridCol w:w="151"/>
        <w:gridCol w:w="6045"/>
        <w:gridCol w:w="2249"/>
      </w:tblGrid>
      <w:tr w:rsidR="00482DC6" w:rsidTr="00004605">
        <w:trPr>
          <w:trHeight w:val="294"/>
        </w:trPr>
        <w:tc>
          <w:tcPr>
            <w:tcW w:w="408" w:type="pct"/>
            <w:hideMark/>
          </w:tcPr>
          <w:p w:rsidR="00482DC6" w:rsidRDefault="00482DC6" w:rsidP="0098610C">
            <w:pPr>
              <w:rPr>
                <w:b/>
              </w:rPr>
            </w:pPr>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C14D63">
                  <w:t>2020/886-00947</w:t>
                </w:r>
              </w:sdtContent>
            </w:sdt>
            <w:r>
              <w:t xml:space="preserve"> </w:t>
            </w:r>
            <w:bookmarkEnd w:id="1"/>
          </w:p>
        </w:tc>
        <w:tc>
          <w:tcPr>
            <w:tcW w:w="1223"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C14D63">
                  <w:t>02/03/2020</w:t>
                </w:r>
              </w:sdtContent>
            </w:sdt>
            <w:r>
              <w:t xml:space="preserve"> </w:t>
            </w:r>
            <w:bookmarkEnd w:id="2"/>
            <w:r>
              <w:t xml:space="preserve"> </w:t>
            </w:r>
          </w:p>
        </w:tc>
      </w:tr>
      <w:tr w:rsidR="00482DC6" w:rsidTr="00004605">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004605">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10" w:type="pct"/>
                <w:gridSpan w:val="2"/>
              </w:tcPr>
              <w:p w:rsidR="00482DC6" w:rsidRDefault="00BD28A8" w:rsidP="0098610C">
                <w:r>
                  <w:t>Koronavirüs Salgınına Karşı Kamu Kurumlarımızca Alınan Tedbirler</w:t>
                </w:r>
              </w:p>
            </w:tc>
          </w:sdtContent>
        </w:sdt>
      </w:tr>
    </w:tbl>
    <w:p w:rsidR="00CA0A79" w:rsidRDefault="00CA0A79"/>
    <w:p w:rsidR="00CA0A79" w:rsidRDefault="00CA0A79"/>
    <w:p w:rsidR="00884559" w:rsidRPr="005F06BD" w:rsidRDefault="00884559" w:rsidP="00884559">
      <w:pPr>
        <w:tabs>
          <w:tab w:val="left" w:pos="851"/>
        </w:tabs>
        <w:autoSpaceDE w:val="0"/>
        <w:autoSpaceDN w:val="0"/>
        <w:adjustRightInd w:val="0"/>
        <w:jc w:val="right"/>
        <w:rPr>
          <w:b/>
          <w:u w:val="single"/>
        </w:rPr>
      </w:pPr>
      <w:r w:rsidRPr="005F06BD">
        <w:rPr>
          <w:b/>
          <w:u w:val="single"/>
        </w:rPr>
        <w:t>E-POSTA</w:t>
      </w:r>
    </w:p>
    <w:p w:rsidR="00884559" w:rsidRPr="005F06BD" w:rsidRDefault="00884559" w:rsidP="00884559">
      <w:pPr>
        <w:numPr>
          <w:ilvl w:val="12"/>
          <w:numId w:val="0"/>
        </w:numPr>
        <w:tabs>
          <w:tab w:val="left" w:pos="709"/>
        </w:tabs>
        <w:jc w:val="both"/>
        <w:rPr>
          <w:b/>
          <w:u w:val="single"/>
        </w:rPr>
      </w:pPr>
    </w:p>
    <w:p w:rsidR="00884559" w:rsidRPr="005F06BD" w:rsidRDefault="00884559" w:rsidP="00884559">
      <w:pPr>
        <w:tabs>
          <w:tab w:val="left" w:pos="851"/>
        </w:tabs>
        <w:jc w:val="center"/>
        <w:rPr>
          <w:b/>
        </w:rPr>
      </w:pPr>
      <w:r w:rsidRPr="005F06BD">
        <w:rPr>
          <w:b/>
        </w:rPr>
        <w:t>KARADENİZ İHRACATÇI BİRLİKLERİ ÜYELERİNE SİRKÜLER</w:t>
      </w:r>
    </w:p>
    <w:p w:rsidR="00884559" w:rsidRPr="005F06BD" w:rsidRDefault="00884559" w:rsidP="00884559">
      <w:pPr>
        <w:jc w:val="center"/>
        <w:rPr>
          <w:b/>
          <w:bCs/>
          <w:u w:val="single"/>
        </w:rPr>
      </w:pPr>
      <w:r w:rsidRPr="005F06BD">
        <w:rPr>
          <w:b/>
          <w:bCs/>
          <w:u w:val="single"/>
        </w:rPr>
        <w:t>2020 / 102</w:t>
      </w:r>
    </w:p>
    <w:p w:rsidR="00884559" w:rsidRPr="005F06BD" w:rsidRDefault="00884559" w:rsidP="00884559">
      <w:pPr>
        <w:tabs>
          <w:tab w:val="left" w:pos="851"/>
        </w:tabs>
        <w:ind w:firstLine="851"/>
        <w:jc w:val="both"/>
      </w:pPr>
    </w:p>
    <w:p w:rsidR="00884559" w:rsidRPr="005F06BD" w:rsidRDefault="00884559" w:rsidP="00884559">
      <w:pPr>
        <w:tabs>
          <w:tab w:val="left" w:pos="851"/>
        </w:tabs>
        <w:ind w:firstLine="851"/>
        <w:jc w:val="both"/>
      </w:pPr>
      <w:r w:rsidRPr="005F06BD">
        <w:t>Sayın üyemiz,</w:t>
      </w:r>
    </w:p>
    <w:p w:rsidR="00884559" w:rsidRPr="005F06BD" w:rsidRDefault="00884559" w:rsidP="00884559">
      <w:pPr>
        <w:tabs>
          <w:tab w:val="left" w:pos="851"/>
        </w:tabs>
        <w:ind w:firstLine="851"/>
        <w:jc w:val="both"/>
      </w:pPr>
    </w:p>
    <w:p w:rsidR="00884559" w:rsidRPr="005F06BD" w:rsidRDefault="00884559" w:rsidP="00884559">
      <w:pPr>
        <w:tabs>
          <w:tab w:val="left" w:pos="851"/>
        </w:tabs>
        <w:ind w:firstLine="851"/>
        <w:jc w:val="both"/>
      </w:pPr>
      <w:r w:rsidRPr="005F06BD">
        <w:t>Türkiye İhracatçılar Meclisi'nden alınan e-postada; Korona virüs salgınına karşı kamu kurumlarımızca aşağıda belirtilen tedbirlerin alınmış olduğu hususu bildirilmektedir.</w:t>
      </w:r>
    </w:p>
    <w:p w:rsidR="00884559" w:rsidRDefault="00884559" w:rsidP="00884559">
      <w:pPr>
        <w:pStyle w:val="ListParagraph"/>
        <w:numPr>
          <w:ilvl w:val="0"/>
          <w:numId w:val="1"/>
        </w:numPr>
        <w:spacing w:before="100" w:beforeAutospacing="1" w:after="100" w:afterAutospacing="1"/>
        <w:ind w:left="1134" w:hanging="283"/>
        <w:jc w:val="both"/>
        <w:rPr>
          <w:color w:val="353535"/>
        </w:rPr>
      </w:pPr>
      <w:r w:rsidRPr="005F06BD">
        <w:rPr>
          <w:color w:val="353535"/>
        </w:rPr>
        <w:t>İran'a açılan gümrük kapılarımızdan, sadece daha önce çıkış yapmış Türk vatandaşlarımızın ve araçlarının girişine izin verilecek, bunların girişleri Sağlık Bakanlığının kapılarımızda almış olduğu önlemlerle eşgüdümlü olarak gerçekleştirilecektir.</w:t>
      </w:r>
    </w:p>
    <w:p w:rsidR="00884559" w:rsidRPr="005F06BD" w:rsidRDefault="00884559" w:rsidP="00884559">
      <w:pPr>
        <w:pStyle w:val="ListParagraph"/>
        <w:spacing w:before="100" w:beforeAutospacing="1" w:after="100" w:afterAutospacing="1"/>
        <w:ind w:left="1440"/>
        <w:jc w:val="both"/>
        <w:rPr>
          <w:color w:val="353535"/>
        </w:rPr>
      </w:pPr>
    </w:p>
    <w:p w:rsidR="00884559" w:rsidRDefault="00884559" w:rsidP="00884559">
      <w:pPr>
        <w:pStyle w:val="ListParagraph"/>
        <w:numPr>
          <w:ilvl w:val="0"/>
          <w:numId w:val="1"/>
        </w:numPr>
        <w:spacing w:before="100" w:beforeAutospacing="1" w:after="100" w:afterAutospacing="1"/>
        <w:ind w:left="1134" w:hanging="283"/>
        <w:jc w:val="both"/>
        <w:rPr>
          <w:color w:val="353535"/>
        </w:rPr>
      </w:pPr>
      <w:r w:rsidRPr="005F06BD">
        <w:rPr>
          <w:color w:val="353535"/>
        </w:rPr>
        <w:t>İran'a açılan gümrük kapılarımızdan sadece İran veya üçüncü ülke vatandaşlarının çıkışlarına izin verilecek, dönüşlerinde girişlerine izin verilmeyeceği kendilerine bildirilecektir.</w:t>
      </w:r>
    </w:p>
    <w:p w:rsidR="00884559" w:rsidRPr="005F06BD" w:rsidRDefault="00884559" w:rsidP="00884559">
      <w:pPr>
        <w:pStyle w:val="ListParagraph"/>
        <w:spacing w:before="100" w:beforeAutospacing="1" w:after="100" w:afterAutospacing="1"/>
        <w:ind w:left="1440"/>
        <w:jc w:val="both"/>
        <w:rPr>
          <w:color w:val="353535"/>
        </w:rPr>
      </w:pPr>
    </w:p>
    <w:p w:rsidR="00884559" w:rsidRDefault="00884559" w:rsidP="00884559">
      <w:pPr>
        <w:pStyle w:val="ListParagraph"/>
        <w:numPr>
          <w:ilvl w:val="0"/>
          <w:numId w:val="1"/>
        </w:numPr>
        <w:spacing w:before="100" w:beforeAutospacing="1" w:after="100" w:afterAutospacing="1"/>
        <w:ind w:left="1134" w:hanging="283"/>
        <w:jc w:val="both"/>
        <w:rPr>
          <w:color w:val="353535"/>
        </w:rPr>
      </w:pPr>
      <w:r w:rsidRPr="005F06BD">
        <w:rPr>
          <w:color w:val="353535"/>
        </w:rPr>
        <w:t>İran'a açılan gümrük kapılarımızdan Türk vatandaşlarının çıkışlarına izin verilmeyecektir.</w:t>
      </w:r>
    </w:p>
    <w:p w:rsidR="00884559" w:rsidRPr="005F06BD" w:rsidRDefault="00884559" w:rsidP="00884559">
      <w:pPr>
        <w:pStyle w:val="ListParagraph"/>
        <w:spacing w:before="100" w:beforeAutospacing="1" w:after="100" w:afterAutospacing="1"/>
        <w:ind w:left="1440"/>
        <w:jc w:val="both"/>
        <w:rPr>
          <w:color w:val="353535"/>
        </w:rPr>
      </w:pPr>
    </w:p>
    <w:p w:rsidR="00884559" w:rsidRDefault="00884559" w:rsidP="00884559">
      <w:pPr>
        <w:pStyle w:val="ListParagraph"/>
        <w:numPr>
          <w:ilvl w:val="0"/>
          <w:numId w:val="1"/>
        </w:numPr>
        <w:spacing w:before="100" w:beforeAutospacing="1" w:after="100" w:afterAutospacing="1"/>
        <w:ind w:left="1134" w:hanging="283"/>
        <w:jc w:val="both"/>
        <w:rPr>
          <w:color w:val="353535"/>
        </w:rPr>
      </w:pPr>
      <w:r w:rsidRPr="005F06BD">
        <w:rPr>
          <w:color w:val="353535"/>
        </w:rPr>
        <w:t>İran'a açılan gümrük kapılarımızdan tıbbi malzeme veya insani yardım malzemesi taşıyan Türk vatandaşları ve araçlarının işlemleri sınırda konteyner değişimi suretiyle yapılacaktır. Bahse konu malzeme taşıyan İran veya üçüncü ülke vatandaşlarının ve araçlarının çıkışlarına kendilerine geri dönüşlerinde izin verilmeyeceğinin bildirilmesi suretiyle izin verilecektir.</w:t>
      </w:r>
    </w:p>
    <w:p w:rsidR="00884559" w:rsidRPr="005F06BD" w:rsidRDefault="00884559" w:rsidP="00884559">
      <w:pPr>
        <w:pStyle w:val="ListParagraph"/>
        <w:spacing w:before="100" w:beforeAutospacing="1" w:after="100" w:afterAutospacing="1"/>
        <w:ind w:left="1440"/>
        <w:jc w:val="both"/>
        <w:rPr>
          <w:color w:val="353535"/>
        </w:rPr>
      </w:pPr>
    </w:p>
    <w:p w:rsidR="00884559" w:rsidRDefault="00884559" w:rsidP="00884559">
      <w:pPr>
        <w:pStyle w:val="ListParagraph"/>
        <w:numPr>
          <w:ilvl w:val="0"/>
          <w:numId w:val="1"/>
        </w:numPr>
        <w:spacing w:before="100" w:beforeAutospacing="1" w:after="100" w:afterAutospacing="1"/>
        <w:ind w:left="1134" w:hanging="283"/>
        <w:jc w:val="both"/>
        <w:rPr>
          <w:color w:val="353535"/>
        </w:rPr>
      </w:pPr>
      <w:r w:rsidRPr="005F06BD">
        <w:rPr>
          <w:color w:val="353535"/>
        </w:rPr>
        <w:t>Nahçivan'a açılan Dilucu gümrük kapısından giriş ve çıkışlar serbest olmakla birlikte Valilik ve Sağlık Bakanlığı birimlerinin almış olduğu tedbirlerle eşgüdümlü şekilde hareket edilmesi gerekmektedir.</w:t>
      </w:r>
    </w:p>
    <w:p w:rsidR="00884559" w:rsidRPr="005F06BD" w:rsidRDefault="00884559" w:rsidP="00884559">
      <w:pPr>
        <w:pStyle w:val="ListParagraph"/>
        <w:spacing w:before="100" w:beforeAutospacing="1" w:after="100" w:afterAutospacing="1"/>
        <w:ind w:left="1440"/>
        <w:jc w:val="both"/>
        <w:rPr>
          <w:color w:val="353535"/>
        </w:rPr>
      </w:pPr>
    </w:p>
    <w:p w:rsidR="00884559" w:rsidRDefault="00884559" w:rsidP="00884559">
      <w:pPr>
        <w:pStyle w:val="ListParagraph"/>
        <w:numPr>
          <w:ilvl w:val="0"/>
          <w:numId w:val="1"/>
        </w:numPr>
        <w:spacing w:before="100" w:beforeAutospacing="1" w:after="100" w:afterAutospacing="1"/>
        <w:ind w:left="1134" w:hanging="283"/>
        <w:jc w:val="both"/>
        <w:rPr>
          <w:color w:val="353535"/>
        </w:rPr>
      </w:pPr>
      <w:r w:rsidRPr="005F06BD">
        <w:rPr>
          <w:color w:val="353535"/>
        </w:rPr>
        <w:t>Gürcistan son 28 gün içinde İran, Çin, Güney Kore ve İtalya'ya giriş çıkışları olan şahısların girişine izin vermediğinden, Sarp,  Türkgözü ve Aktaş gümrük kapılarımız çıkışlı araç şoförlerinin bu uygulamaya maruz olmayacak şekilde belirlenmesi büyük önem ihtiva etmektedir.</w:t>
      </w:r>
    </w:p>
    <w:p w:rsidR="00884559" w:rsidRPr="005F06BD" w:rsidRDefault="00884559" w:rsidP="00884559">
      <w:pPr>
        <w:pStyle w:val="ListParagraph"/>
        <w:spacing w:before="100" w:beforeAutospacing="1" w:after="100" w:afterAutospacing="1"/>
        <w:ind w:left="1440"/>
        <w:jc w:val="both"/>
        <w:rPr>
          <w:color w:val="353535"/>
        </w:rPr>
      </w:pPr>
    </w:p>
    <w:p w:rsidR="00884559" w:rsidRDefault="00884559" w:rsidP="00884559">
      <w:pPr>
        <w:pStyle w:val="ListParagraph"/>
        <w:numPr>
          <w:ilvl w:val="0"/>
          <w:numId w:val="1"/>
        </w:numPr>
        <w:spacing w:before="100" w:beforeAutospacing="1" w:after="100" w:afterAutospacing="1"/>
        <w:ind w:left="1134" w:hanging="283"/>
        <w:jc w:val="both"/>
        <w:rPr>
          <w:color w:val="353535"/>
        </w:rPr>
      </w:pPr>
      <w:r w:rsidRPr="00884559">
        <w:rPr>
          <w:color w:val="353535"/>
        </w:rPr>
        <w:lastRenderedPageBreak/>
        <w:t>29/02/2020 Cumartesi gece yarısından itibaren geçerli olmak üzere, Türkiye ile İtalya, Türkiye ile Güney Kore, Türkiye ile Irak arasında gidiş-geliş tüm yolcu uçuşları tedbiren durdurulmuştur.</w:t>
      </w:r>
    </w:p>
    <w:p w:rsidR="00053436" w:rsidRPr="00884559" w:rsidRDefault="00053436" w:rsidP="00053436">
      <w:pPr>
        <w:pStyle w:val="ListParagraph"/>
        <w:spacing w:before="100" w:beforeAutospacing="1" w:after="100" w:afterAutospacing="1"/>
        <w:ind w:left="1134"/>
        <w:jc w:val="both"/>
        <w:rPr>
          <w:color w:val="353535"/>
        </w:rPr>
      </w:pPr>
    </w:p>
    <w:p w:rsidR="00884559" w:rsidRPr="005F06BD" w:rsidRDefault="00884559" w:rsidP="00053436">
      <w:pPr>
        <w:pStyle w:val="ListParagraph"/>
        <w:numPr>
          <w:ilvl w:val="0"/>
          <w:numId w:val="1"/>
        </w:numPr>
        <w:tabs>
          <w:tab w:val="left" w:pos="1134"/>
        </w:tabs>
        <w:spacing w:before="100" w:beforeAutospacing="1" w:after="100" w:afterAutospacing="1"/>
        <w:ind w:left="1134" w:hanging="283"/>
        <w:jc w:val="both"/>
        <w:rPr>
          <w:color w:val="353535"/>
        </w:rPr>
      </w:pPr>
      <w:r w:rsidRPr="005F06BD">
        <w:rPr>
          <w:color w:val="353535"/>
        </w:rPr>
        <w:t xml:space="preserve">Irak'ın durumu da İran'la aynıdır. Türk vatandaşları ve ihracat yükü taşıyan Türk </w:t>
      </w:r>
      <w:r>
        <w:rPr>
          <w:color w:val="353535"/>
        </w:rPr>
        <w:t xml:space="preserve">   </w:t>
      </w:r>
      <w:r w:rsidRPr="005F06BD">
        <w:rPr>
          <w:color w:val="353535"/>
        </w:rPr>
        <w:t>tırları gidemeyecektir. Irak'ta bulunan (halihazırda) tır şoförleri ve yolcular, sağlık kontrolünden geçmek kaydıyla, Türkiye'ye alınacaklardır.</w:t>
      </w:r>
    </w:p>
    <w:p w:rsidR="00884559" w:rsidRPr="005F06BD" w:rsidRDefault="00884559" w:rsidP="00884559">
      <w:pPr>
        <w:tabs>
          <w:tab w:val="left" w:pos="851"/>
        </w:tabs>
        <w:ind w:firstLine="851"/>
        <w:jc w:val="both"/>
      </w:pPr>
      <w:r w:rsidRPr="005F06BD">
        <w:t xml:space="preserve">Diğer yandan, alınan tedbirlerin ticaretimizin ve ihracatımızın önünde engel teşkil etmemesi için de gerekli tüm düzenlemelerin yapılacağı, bu anlamda ilave tedbirlerin de alınacağı, ihracatımızın menfi etkilenmemesi kapsamında alınacak tedbirlerden birisinin de "dorse ve konteyner değişimi olacağı” </w:t>
      </w:r>
      <w:r>
        <w:t>ifade edilmektedir</w:t>
      </w:r>
      <w:r w:rsidRPr="005F06BD">
        <w:t>.</w:t>
      </w:r>
    </w:p>
    <w:p w:rsidR="00884559" w:rsidRPr="005F06BD" w:rsidRDefault="00884559" w:rsidP="00884559">
      <w:pPr>
        <w:tabs>
          <w:tab w:val="left" w:pos="851"/>
        </w:tabs>
        <w:ind w:firstLine="851"/>
        <w:jc w:val="both"/>
      </w:pPr>
    </w:p>
    <w:p w:rsidR="00053436" w:rsidRDefault="00053436" w:rsidP="00884559">
      <w:pPr>
        <w:tabs>
          <w:tab w:val="left" w:pos="851"/>
        </w:tabs>
        <w:ind w:firstLine="851"/>
        <w:jc w:val="both"/>
      </w:pPr>
      <w:r>
        <w:t>Önemle b</w:t>
      </w:r>
      <w:r w:rsidR="00884559" w:rsidRPr="005F06BD">
        <w:t xml:space="preserve">ilgilerinize sunarız.                                  </w:t>
      </w:r>
    </w:p>
    <w:p w:rsidR="00884559" w:rsidRPr="005F06BD" w:rsidRDefault="00884559" w:rsidP="00884559">
      <w:pPr>
        <w:tabs>
          <w:tab w:val="left" w:pos="851"/>
        </w:tabs>
        <w:ind w:firstLine="851"/>
        <w:jc w:val="both"/>
      </w:pPr>
      <w:r w:rsidRPr="005F06BD">
        <w:t xml:space="preserve">                           </w:t>
      </w:r>
    </w:p>
    <w:p w:rsidR="00884559" w:rsidRPr="005F06BD" w:rsidRDefault="00884559" w:rsidP="00884559">
      <w:pPr>
        <w:tabs>
          <w:tab w:val="left" w:pos="851"/>
          <w:tab w:val="left" w:pos="993"/>
        </w:tabs>
        <w:autoSpaceDE w:val="0"/>
        <w:autoSpaceDN w:val="0"/>
        <w:adjustRightInd w:val="0"/>
        <w:ind w:firstLine="5670"/>
        <w:jc w:val="both"/>
        <w:rPr>
          <w:i/>
          <w:iCs/>
          <w:color w:val="000000"/>
        </w:rPr>
      </w:pPr>
      <w:r>
        <w:rPr>
          <w:i/>
          <w:iCs/>
          <w:color w:val="000000"/>
        </w:rPr>
        <w:t xml:space="preserve">             </w:t>
      </w:r>
      <w:r w:rsidRPr="005F06BD">
        <w:rPr>
          <w:i/>
          <w:iCs/>
          <w:color w:val="000000"/>
        </w:rPr>
        <w:t>e-imzalıdır</w:t>
      </w:r>
    </w:p>
    <w:p w:rsidR="00884559" w:rsidRPr="005F06BD" w:rsidRDefault="00884559" w:rsidP="00884559">
      <w:pPr>
        <w:autoSpaceDE w:val="0"/>
        <w:autoSpaceDN w:val="0"/>
        <w:adjustRightInd w:val="0"/>
        <w:ind w:firstLine="5670"/>
        <w:jc w:val="both"/>
        <w:rPr>
          <w:b/>
          <w:bCs/>
          <w:color w:val="000000"/>
        </w:rPr>
      </w:pPr>
      <w:r w:rsidRPr="005F06BD">
        <w:rPr>
          <w:b/>
          <w:bCs/>
          <w:color w:val="000000"/>
        </w:rPr>
        <w:t>Sertaç Ş. TORAMANOĞLU</w:t>
      </w:r>
    </w:p>
    <w:p w:rsidR="00884559" w:rsidRPr="005F06BD" w:rsidRDefault="00884559" w:rsidP="00884559">
      <w:pPr>
        <w:autoSpaceDE w:val="0"/>
        <w:autoSpaceDN w:val="0"/>
        <w:adjustRightInd w:val="0"/>
        <w:ind w:firstLine="5670"/>
        <w:jc w:val="both"/>
        <w:rPr>
          <w:b/>
          <w:bCs/>
          <w:color w:val="000000"/>
        </w:rPr>
      </w:pPr>
      <w:r>
        <w:rPr>
          <w:b/>
          <w:bCs/>
          <w:color w:val="000000"/>
        </w:rPr>
        <w:t xml:space="preserve">         </w:t>
      </w:r>
      <w:r w:rsidRPr="005F06BD">
        <w:rPr>
          <w:b/>
          <w:bCs/>
          <w:color w:val="000000"/>
        </w:rPr>
        <w:t>Genel Sekreter a.</w:t>
      </w:r>
    </w:p>
    <w:p w:rsidR="00884559" w:rsidRDefault="00884559" w:rsidP="00884559">
      <w:pPr>
        <w:autoSpaceDE w:val="0"/>
        <w:autoSpaceDN w:val="0"/>
        <w:adjustRightInd w:val="0"/>
        <w:ind w:firstLine="5670"/>
        <w:jc w:val="both"/>
        <w:rPr>
          <w:b/>
          <w:bCs/>
          <w:color w:val="000000"/>
        </w:rPr>
      </w:pPr>
      <w:r>
        <w:rPr>
          <w:b/>
          <w:bCs/>
          <w:color w:val="000000"/>
        </w:rPr>
        <w:t xml:space="preserve">           </w:t>
      </w:r>
      <w:r w:rsidRPr="005F06BD">
        <w:rPr>
          <w:b/>
          <w:bCs/>
          <w:color w:val="000000"/>
        </w:rPr>
        <w:t>Şube Müdürü</w:t>
      </w:r>
    </w:p>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p w:rsidR="00CA0A79" w:rsidRDefault="00CA0A79" w:rsidP="00004605"/>
    <w:sectPr w:rsidR="00CA0A79"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CC" w:rsidRDefault="00EB60CC" w:rsidP="00CA0A79">
      <w:r>
        <w:separator/>
      </w:r>
    </w:p>
  </w:endnote>
  <w:endnote w:type="continuationSeparator" w:id="0">
    <w:p w:rsidR="00EB60CC" w:rsidRDefault="00EB60CC"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CC" w:rsidRDefault="00EB60CC" w:rsidP="00CA0A79">
      <w:r>
        <w:separator/>
      </w:r>
    </w:p>
  </w:footnote>
  <w:footnote w:type="continuationSeparator" w:id="0">
    <w:p w:rsidR="00EB60CC" w:rsidRDefault="00EB60CC"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E3F"/>
    <w:multiLevelType w:val="hybridMultilevel"/>
    <w:tmpl w:val="BF4E8A2C"/>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A0A79"/>
    <w:rsid w:val="00004605"/>
    <w:rsid w:val="00004B23"/>
    <w:rsid w:val="00053436"/>
    <w:rsid w:val="0006552F"/>
    <w:rsid w:val="00097373"/>
    <w:rsid w:val="00130616"/>
    <w:rsid w:val="001E2EB1"/>
    <w:rsid w:val="002A2A5D"/>
    <w:rsid w:val="00332F28"/>
    <w:rsid w:val="0043655A"/>
    <w:rsid w:val="004619D4"/>
    <w:rsid w:val="00463AFB"/>
    <w:rsid w:val="00482DC6"/>
    <w:rsid w:val="004E006D"/>
    <w:rsid w:val="005641F2"/>
    <w:rsid w:val="00572595"/>
    <w:rsid w:val="005A52B1"/>
    <w:rsid w:val="006909EE"/>
    <w:rsid w:val="006B0D6F"/>
    <w:rsid w:val="006D0263"/>
    <w:rsid w:val="00800A03"/>
    <w:rsid w:val="00884559"/>
    <w:rsid w:val="00890693"/>
    <w:rsid w:val="008F02D4"/>
    <w:rsid w:val="009D3D9E"/>
    <w:rsid w:val="00A950A1"/>
    <w:rsid w:val="00AF16B6"/>
    <w:rsid w:val="00B1648A"/>
    <w:rsid w:val="00B20F3F"/>
    <w:rsid w:val="00B40C74"/>
    <w:rsid w:val="00B472CF"/>
    <w:rsid w:val="00BD28A8"/>
    <w:rsid w:val="00BE482E"/>
    <w:rsid w:val="00C14D63"/>
    <w:rsid w:val="00CA0A79"/>
    <w:rsid w:val="00CF6FC9"/>
    <w:rsid w:val="00D55236"/>
    <w:rsid w:val="00D64CBF"/>
    <w:rsid w:val="00D678DA"/>
    <w:rsid w:val="00DA2F5C"/>
    <w:rsid w:val="00DB2741"/>
    <w:rsid w:val="00E2768D"/>
    <w:rsid w:val="00E57DD9"/>
    <w:rsid w:val="00EB60CC"/>
    <w:rsid w:val="00EC682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A1444A6-6433-45B2-9221-5E946226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884559"/>
    <w:rPr>
      <w:rFonts w:ascii="Tahoma" w:hAnsi="Tahoma" w:cs="Tahoma"/>
      <w:sz w:val="16"/>
      <w:szCs w:val="16"/>
    </w:rPr>
  </w:style>
  <w:style w:type="character" w:customStyle="1" w:styleId="BalloonTextChar">
    <w:name w:val="Balloon Text Char"/>
    <w:basedOn w:val="DefaultParagraphFont"/>
    <w:link w:val="BalloonText"/>
    <w:uiPriority w:val="99"/>
    <w:semiHidden/>
    <w:rsid w:val="00884559"/>
    <w:rPr>
      <w:rFonts w:ascii="Tahoma" w:eastAsia="Times New Roman" w:hAnsi="Tahoma" w:cs="Tahoma"/>
      <w:sz w:val="16"/>
      <w:szCs w:val="16"/>
      <w:lang w:eastAsia="tr-TR"/>
    </w:rPr>
  </w:style>
  <w:style w:type="paragraph" w:styleId="ListParagraph">
    <w:name w:val="List Paragraph"/>
    <w:basedOn w:val="Normal"/>
    <w:uiPriority w:val="34"/>
    <w:qFormat/>
    <w:rsid w:val="0088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5203ED"/>
    <w:rsid w:val="006543CB"/>
    <w:rsid w:val="007D7B72"/>
    <w:rsid w:val="00A169FE"/>
    <w:rsid w:val="00B3768E"/>
    <w:rsid w:val="00B40B15"/>
    <w:rsid w:val="00B90844"/>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325</Words>
  <Characters>2411</Characters>
  <Application>Microsoft Office Word</Application>
  <DocSecurity>0</DocSecurity>
  <Lines>80</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Koronavirüs Salgınına Karşı Kamu Kurumlarımızca Alınan Tedbirler</dc:subject>
  <dc:creator>Kubra Aygun</dc:creator>
  <cp:keywords>02/03/2020</cp:keywords>
  <dc:description/>
  <cp:lastModifiedBy>SYSTEM</cp:lastModifiedBy>
  <cp:revision>13</cp:revision>
  <dcterms:created xsi:type="dcterms:W3CDTF">2018-07-03T05:56:00Z</dcterms:created>
  <dcterms:modified xsi:type="dcterms:W3CDTF">2020-03-02T10:40:00Z</dcterms:modified>
  <cp:category>2020/886-00947</cp:category>
</cp:coreProperties>
</file>