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461"/>
        <w:gridCol w:w="2249"/>
      </w:tblGrid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885048">
                  <w:t>2020/833-00891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170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885048">
                  <w:t>27/02/2020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2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2"/>
              </w:tcPr>
              <w:p w:rsidR="00482DC6" w:rsidRDefault="00B562D5" w:rsidP="0098610C">
                <w:r>
                  <w:t xml:space="preserve">Madagaskar Makarna Korunma Önlemi </w:t>
                </w:r>
                <w:proofErr w:type="spellStart"/>
                <w:r>
                  <w:t>Hk</w:t>
                </w:r>
                <w:proofErr w:type="spellEnd"/>
                <w:r>
                  <w:t>.</w:t>
                </w:r>
              </w:p>
            </w:tc>
          </w:sdtContent>
        </w:sdt>
      </w:tr>
    </w:tbl>
    <w:p w:rsidR="00CA0A79" w:rsidRDefault="00CA0A79"/>
    <w:p w:rsidR="000878EA" w:rsidRDefault="000878EA" w:rsidP="000878EA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F4A57">
        <w:rPr>
          <w:b/>
          <w:u w:val="single"/>
        </w:rPr>
        <w:t>E-POSTA</w:t>
      </w:r>
    </w:p>
    <w:p w:rsidR="000878EA" w:rsidRDefault="000878EA" w:rsidP="000878EA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48688B" w:rsidRPr="002F4A57" w:rsidRDefault="0048688B" w:rsidP="000878EA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0878EA" w:rsidRDefault="000878EA" w:rsidP="000878EA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0878EA" w:rsidRPr="002F4A57" w:rsidRDefault="000878EA" w:rsidP="000878EA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>2020 / 0</w:t>
      </w:r>
      <w:r>
        <w:rPr>
          <w:b/>
          <w:bCs/>
          <w:u w:val="single"/>
        </w:rPr>
        <w:t>96</w:t>
      </w:r>
      <w:r w:rsidRPr="002F4A57">
        <w:rPr>
          <w:b/>
          <w:bCs/>
          <w:u w:val="single"/>
        </w:rPr>
        <w:t xml:space="preserve">           </w:t>
      </w:r>
    </w:p>
    <w:p w:rsidR="000878EA" w:rsidRDefault="000878EA" w:rsidP="000878EA">
      <w:pPr>
        <w:tabs>
          <w:tab w:val="left" w:pos="851"/>
        </w:tabs>
        <w:ind w:firstLine="851"/>
        <w:jc w:val="both"/>
      </w:pPr>
    </w:p>
    <w:p w:rsidR="000878EA" w:rsidRPr="002F4A57" w:rsidRDefault="000878EA" w:rsidP="0048688B">
      <w:pPr>
        <w:tabs>
          <w:tab w:val="left" w:pos="851"/>
        </w:tabs>
        <w:ind w:firstLine="851"/>
        <w:jc w:val="both"/>
      </w:pPr>
      <w:r w:rsidRPr="002F4A57">
        <w:t>Sayın üyemiz,</w:t>
      </w:r>
    </w:p>
    <w:p w:rsidR="000878EA" w:rsidRPr="002F4A57" w:rsidRDefault="000878EA" w:rsidP="0048688B">
      <w:pPr>
        <w:tabs>
          <w:tab w:val="left" w:pos="851"/>
        </w:tabs>
        <w:ind w:firstLine="851"/>
        <w:jc w:val="both"/>
      </w:pPr>
    </w:p>
    <w:p w:rsidR="000878EA" w:rsidRPr="00CC3A2E" w:rsidRDefault="000878EA" w:rsidP="0048688B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CC3A2E">
        <w:rPr>
          <w:rFonts w:eastAsiaTheme="minorHAnsi"/>
          <w:bCs/>
          <w:lang w:eastAsia="en-US"/>
        </w:rPr>
        <w:t xml:space="preserve">Ticaret Bakanlığı İhracat Genel Müdürlüğü’nden </w:t>
      </w:r>
      <w:r w:rsidRPr="00CC3A2E">
        <w:t xml:space="preserve">alınan </w:t>
      </w:r>
      <w:proofErr w:type="gramStart"/>
      <w:r w:rsidRPr="00CC3A2E">
        <w:t>25/02/2020</w:t>
      </w:r>
      <w:proofErr w:type="gramEnd"/>
      <w:r w:rsidRPr="00CC3A2E">
        <w:t xml:space="preserve"> tarih </w:t>
      </w:r>
      <w:r>
        <w:t xml:space="preserve">52629682 </w:t>
      </w:r>
      <w:r w:rsidRPr="00CC3A2E">
        <w:t xml:space="preserve">sayılı </w:t>
      </w:r>
      <w:r w:rsidRPr="00CC3A2E">
        <w:rPr>
          <w:bCs/>
        </w:rPr>
        <w:t>yazıda,</w:t>
      </w:r>
    </w:p>
    <w:p w:rsidR="000878EA" w:rsidRPr="000E676A" w:rsidRDefault="000878EA" w:rsidP="0048688B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0878EA" w:rsidRDefault="000878EA" w:rsidP="0048688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Bilindiği üzere, Madagaskar Ticaret Önlemleri Ulusal Otoritesi (ANMCC) tarafından 18 Temmuz 2019 tarihinde “Makarna” (</w:t>
      </w:r>
      <w:proofErr w:type="gramStart"/>
      <w:r>
        <w:rPr>
          <w:rFonts w:eastAsiaTheme="minorHAnsi"/>
          <w:lang w:eastAsia="en-US"/>
        </w:rPr>
        <w:t>1902.11</w:t>
      </w:r>
      <w:proofErr w:type="gramEnd"/>
      <w:r>
        <w:rPr>
          <w:rFonts w:eastAsiaTheme="minorHAnsi"/>
          <w:lang w:eastAsia="en-US"/>
        </w:rPr>
        <w:t>, 1902.19, 1902.20 ve 1902.30 Gümrük Tarife İstatistik Pozisyonları altında yer alan) ithalatına karşı bir korunma</w:t>
      </w:r>
      <w:r w:rsidR="0048688B">
        <w:rPr>
          <w:rFonts w:eastAsiaTheme="minorHAnsi"/>
          <w:lang w:eastAsia="en-US"/>
        </w:rPr>
        <w:t xml:space="preserve"> önlemi soruşturması başlatıldığı</w:t>
      </w:r>
      <w:r>
        <w:rPr>
          <w:rFonts w:eastAsiaTheme="minorHAnsi"/>
          <w:lang w:eastAsia="en-US"/>
        </w:rPr>
        <w:t>, 1 Ağustos 2019 tarihinden itibaren söz konusu ürün ithalatında CIF bedeli üzerinden %30 oranında ek güm</w:t>
      </w:r>
      <w:r w:rsidR="0048688B">
        <w:rPr>
          <w:rFonts w:eastAsiaTheme="minorHAnsi"/>
          <w:lang w:eastAsia="en-US"/>
        </w:rPr>
        <w:t>rük vergisi uygulanmakta olduğu,</w:t>
      </w:r>
      <w:r>
        <w:rPr>
          <w:rFonts w:eastAsiaTheme="minorHAnsi"/>
          <w:lang w:eastAsia="en-US"/>
        </w:rPr>
        <w:t xml:space="preserve"> soruşturma kapsamında</w:t>
      </w:r>
      <w:r w:rsidR="0048688B">
        <w:rPr>
          <w:rFonts w:eastAsiaTheme="minorHAnsi"/>
          <w:lang w:eastAsia="en-US"/>
        </w:rPr>
        <w:t>, bir örneği ekte yer alan</w:t>
      </w:r>
      <w:r>
        <w:rPr>
          <w:rFonts w:eastAsiaTheme="minorHAnsi"/>
          <w:lang w:eastAsia="en-US"/>
        </w:rPr>
        <w:t xml:space="preserve"> 21 Şubat 2020 tarihli DTÖ bildirimi ile yerli sanayinin makarna ithalatından kaynaklı cid</w:t>
      </w:r>
      <w:r w:rsidR="0048688B">
        <w:rPr>
          <w:rFonts w:eastAsiaTheme="minorHAnsi"/>
          <w:lang w:eastAsia="en-US"/>
        </w:rPr>
        <w:t>di zarar gördüğüne hükmedildiği ve</w:t>
      </w:r>
      <w:r>
        <w:rPr>
          <w:rFonts w:eastAsiaTheme="minorHAnsi"/>
          <w:lang w:eastAsia="en-US"/>
        </w:rPr>
        <w:t xml:space="preserve"> nihai karar kapsamında söz konusu ürün ithalatına 4 yıl süreyle (01.08.2019-31.07.2020 tarihleri arasında %30, 01.08.2020-31.07.2021 tarihleri arasında %29, 01.08.2021-31.07.2022 tarihleri arasında %28, 01.08.2022-31.07.2023 tarihleri arasında %27) ek gümrük vergisi uygulanacağı belirtilmekte olup, söz konusu nihai karar kapsamında ülkemiz</w:t>
      </w:r>
      <w:r w:rsidR="0048688B">
        <w:rPr>
          <w:rFonts w:eastAsiaTheme="minorHAnsi"/>
          <w:lang w:eastAsia="en-US"/>
        </w:rPr>
        <w:t>in</w:t>
      </w:r>
      <w:r>
        <w:rPr>
          <w:rFonts w:eastAsiaTheme="minorHAnsi"/>
          <w:lang w:eastAsia="en-US"/>
        </w:rPr>
        <w:t xml:space="preserve"> önlemden muaf olan gelişmekte ülkeler arasında yer almadığı ifade edilmektedir.</w:t>
      </w:r>
    </w:p>
    <w:p w:rsidR="000878EA" w:rsidRDefault="000878EA" w:rsidP="0048688B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0878EA" w:rsidRDefault="000878EA" w:rsidP="0048688B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>
        <w:t>B</w:t>
      </w:r>
      <w:r w:rsidRPr="002F4A57">
        <w:t>ilgilerinize sunarız.</w:t>
      </w:r>
    </w:p>
    <w:p w:rsidR="0048688B" w:rsidRDefault="0048688B" w:rsidP="000878EA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0878EA" w:rsidRPr="002F4A57" w:rsidRDefault="000878EA" w:rsidP="000878EA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2F4A57">
        <w:rPr>
          <w:i/>
          <w:iCs/>
          <w:color w:val="000000"/>
        </w:rPr>
        <w:t>e</w:t>
      </w:r>
      <w:proofErr w:type="gramEnd"/>
      <w:r w:rsidRPr="002F4A57">
        <w:rPr>
          <w:i/>
          <w:iCs/>
          <w:color w:val="000000"/>
        </w:rPr>
        <w:t>-imzalıdır</w:t>
      </w:r>
    </w:p>
    <w:p w:rsidR="000878EA" w:rsidRPr="002F4A57" w:rsidRDefault="000878EA" w:rsidP="000878E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Sertaç Ş. TORAMANOĞLU</w:t>
      </w:r>
    </w:p>
    <w:p w:rsidR="000878EA" w:rsidRPr="002F4A57" w:rsidRDefault="000878EA" w:rsidP="000878E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Genel Sekreter a.</w:t>
      </w:r>
    </w:p>
    <w:p w:rsidR="000878EA" w:rsidRDefault="000878EA" w:rsidP="000878EA">
      <w:pPr>
        <w:autoSpaceDE w:val="0"/>
        <w:autoSpaceDN w:val="0"/>
        <w:adjustRightInd w:val="0"/>
        <w:ind w:firstLine="5670"/>
        <w:jc w:val="center"/>
        <w:rPr>
          <w:rFonts w:eastAsiaTheme="minorHAnsi"/>
          <w:lang w:eastAsia="en-US"/>
        </w:rPr>
      </w:pPr>
      <w:r w:rsidRPr="002F4A57">
        <w:rPr>
          <w:b/>
          <w:bCs/>
          <w:color w:val="000000"/>
        </w:rPr>
        <w:t>Şube Müdürü</w:t>
      </w:r>
    </w:p>
    <w:p w:rsidR="000878EA" w:rsidRDefault="000878EA" w:rsidP="000878E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878EA" w:rsidRPr="00573A8D" w:rsidRDefault="000878EA" w:rsidP="000878EA">
      <w:pPr>
        <w:rPr>
          <w:rFonts w:eastAsiaTheme="minorHAnsi"/>
          <w:lang w:eastAsia="en-US"/>
        </w:rPr>
      </w:pPr>
    </w:p>
    <w:p w:rsidR="000878EA" w:rsidRDefault="000878EA" w:rsidP="000878EA">
      <w:pPr>
        <w:rPr>
          <w:rFonts w:eastAsiaTheme="minorHAnsi"/>
          <w:lang w:eastAsia="en-US"/>
        </w:rPr>
      </w:pPr>
    </w:p>
    <w:p w:rsidR="000878EA" w:rsidRDefault="000878EA" w:rsidP="000878EA">
      <w:pPr>
        <w:rPr>
          <w:rFonts w:eastAsiaTheme="minorHAnsi"/>
          <w:lang w:eastAsia="en-US"/>
        </w:rPr>
      </w:pPr>
    </w:p>
    <w:p w:rsidR="00CA0A79" w:rsidRDefault="000878EA">
      <w:r w:rsidRPr="00573A8D">
        <w:rPr>
          <w:rFonts w:eastAsiaTheme="minorHAnsi"/>
          <w:b/>
          <w:bCs/>
          <w:lang w:eastAsia="en-US"/>
        </w:rPr>
        <w:t>Ek:</w:t>
      </w:r>
      <w:r w:rsidRPr="00573A8D">
        <w:rPr>
          <w:rFonts w:eastAsiaTheme="minorHAnsi"/>
          <w:bCs/>
          <w:lang w:eastAsia="en-US"/>
        </w:rPr>
        <w:t xml:space="preserve"> </w:t>
      </w:r>
      <w:hyperlink r:id="rId6" w:history="1">
        <w:r w:rsidRPr="00CF2F3E">
          <w:rPr>
            <w:rStyle w:val="Kpr"/>
            <w:rFonts w:eastAsiaTheme="minorHAnsi"/>
            <w:lang w:eastAsia="en-US"/>
          </w:rPr>
          <w:t>DTÖ Bildirimi-İngilizce</w:t>
        </w:r>
      </w:hyperlink>
    </w:p>
    <w:sectPr w:rsidR="00CA0A79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404" w:rsidRDefault="00747404" w:rsidP="00CA0A79">
      <w:r>
        <w:separator/>
      </w:r>
    </w:p>
  </w:endnote>
  <w:endnote w:type="continuationSeparator" w:id="0">
    <w:p w:rsidR="00747404" w:rsidRDefault="00747404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404" w:rsidRDefault="00747404" w:rsidP="00CA0A79">
      <w:r>
        <w:separator/>
      </w:r>
    </w:p>
  </w:footnote>
  <w:footnote w:type="continuationSeparator" w:id="0">
    <w:p w:rsidR="00747404" w:rsidRDefault="00747404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878EA"/>
    <w:rsid w:val="00097373"/>
    <w:rsid w:val="00130616"/>
    <w:rsid w:val="001E2EB1"/>
    <w:rsid w:val="002A2A5D"/>
    <w:rsid w:val="00307EBB"/>
    <w:rsid w:val="00332F28"/>
    <w:rsid w:val="0043655A"/>
    <w:rsid w:val="004619D4"/>
    <w:rsid w:val="00463AFB"/>
    <w:rsid w:val="00482DC6"/>
    <w:rsid w:val="0048688B"/>
    <w:rsid w:val="004E006D"/>
    <w:rsid w:val="005641F2"/>
    <w:rsid w:val="00572595"/>
    <w:rsid w:val="005A52B1"/>
    <w:rsid w:val="006909EE"/>
    <w:rsid w:val="006B0D6F"/>
    <w:rsid w:val="006D0263"/>
    <w:rsid w:val="00747404"/>
    <w:rsid w:val="00800A03"/>
    <w:rsid w:val="00885048"/>
    <w:rsid w:val="00890693"/>
    <w:rsid w:val="009D3D9E"/>
    <w:rsid w:val="00A52E61"/>
    <w:rsid w:val="00A950A1"/>
    <w:rsid w:val="00AF16B6"/>
    <w:rsid w:val="00B0629D"/>
    <w:rsid w:val="00B20F3F"/>
    <w:rsid w:val="00B40C74"/>
    <w:rsid w:val="00B472CF"/>
    <w:rsid w:val="00B562D5"/>
    <w:rsid w:val="00BE482E"/>
    <w:rsid w:val="00CA0A79"/>
    <w:rsid w:val="00CA5855"/>
    <w:rsid w:val="00CE1BDC"/>
    <w:rsid w:val="00CF2F3E"/>
    <w:rsid w:val="00CF6FC9"/>
    <w:rsid w:val="00D55236"/>
    <w:rsid w:val="00D678DA"/>
    <w:rsid w:val="00DA2F5C"/>
    <w:rsid w:val="00DB2741"/>
    <w:rsid w:val="00E2768D"/>
    <w:rsid w:val="00E57DD9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78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8E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096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5203ED"/>
    <w:rsid w:val="00647939"/>
    <w:rsid w:val="006543CB"/>
    <w:rsid w:val="006C26E7"/>
    <w:rsid w:val="007D7B72"/>
    <w:rsid w:val="00A169FE"/>
    <w:rsid w:val="00B3768E"/>
    <w:rsid w:val="00CE1233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Madagaskar Makarna Korunma Önlemi Hk.</dc:subject>
  <dc:creator>Kubra Aygun</dc:creator>
  <cp:keywords>27/02/2020</cp:keywords>
  <dc:description/>
  <cp:lastModifiedBy>vedat.iyigun</cp:lastModifiedBy>
  <cp:revision>11</cp:revision>
  <dcterms:created xsi:type="dcterms:W3CDTF">2018-07-03T05:56:00Z</dcterms:created>
  <dcterms:modified xsi:type="dcterms:W3CDTF">2020-02-27T12:13:00Z</dcterms:modified>
  <cp:category>2020/833-00891</cp:category>
</cp:coreProperties>
</file>