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B61A5D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44F31">
                  <w:t>2020/331-00350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44F31">
                  <w:t>23/01/2020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61A5D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B61A5D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A0712C" w:rsidP="0098610C">
                <w:r>
                  <w:t xml:space="preserve">DEİK 33. Olağan Genel Kurulu ve Ustalara Saygı Ödül Töreni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Pr="00B61A5D" w:rsidRDefault="00CA0A79"/>
    <w:p w:rsidR="00B61A5D" w:rsidRPr="00B61A5D" w:rsidRDefault="00B61A5D" w:rsidP="00B61A5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B61A5D">
        <w:rPr>
          <w:b/>
          <w:u w:val="single"/>
        </w:rPr>
        <w:t>E-POSTA</w:t>
      </w:r>
    </w:p>
    <w:p w:rsidR="00B61A5D" w:rsidRPr="00B61A5D" w:rsidRDefault="00B61A5D" w:rsidP="00B61A5D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B61A5D">
        <w:rPr>
          <w:b/>
        </w:rPr>
        <w:tab/>
      </w:r>
    </w:p>
    <w:p w:rsidR="00B61A5D" w:rsidRPr="00B61A5D" w:rsidRDefault="00B61A5D" w:rsidP="00B61A5D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B61A5D" w:rsidRPr="00B61A5D" w:rsidRDefault="00B61A5D" w:rsidP="00B61A5D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B61A5D">
        <w:rPr>
          <w:b/>
        </w:rPr>
        <w:t>KARADENİZ İHRACATÇI BİRLİKLERİ ÜYELERİNE SİRKÜLER</w:t>
      </w:r>
    </w:p>
    <w:p w:rsidR="00B61A5D" w:rsidRPr="00B61A5D" w:rsidRDefault="00B61A5D" w:rsidP="00B61A5D">
      <w:pPr>
        <w:jc w:val="center"/>
        <w:rPr>
          <w:b/>
          <w:bCs/>
          <w:u w:val="single"/>
        </w:rPr>
      </w:pPr>
      <w:r w:rsidRPr="00B61A5D">
        <w:rPr>
          <w:b/>
          <w:bCs/>
          <w:u w:val="single"/>
        </w:rPr>
        <w:t>2020 / 038</w:t>
      </w:r>
    </w:p>
    <w:p w:rsidR="00B61A5D" w:rsidRPr="00B61A5D" w:rsidRDefault="00B61A5D" w:rsidP="00B61A5D">
      <w:pPr>
        <w:jc w:val="center"/>
        <w:rPr>
          <w:b/>
          <w:bCs/>
          <w:u w:val="single"/>
        </w:rPr>
      </w:pPr>
    </w:p>
    <w:p w:rsidR="00B61A5D" w:rsidRPr="00B61A5D" w:rsidRDefault="00B61A5D" w:rsidP="00B61A5D">
      <w:pPr>
        <w:jc w:val="center"/>
        <w:rPr>
          <w:b/>
          <w:bCs/>
          <w:u w:val="single"/>
        </w:rPr>
      </w:pPr>
      <w:r w:rsidRPr="00B61A5D">
        <w:rPr>
          <w:b/>
          <w:bCs/>
          <w:u w:val="single"/>
        </w:rPr>
        <w:t xml:space="preserve">               </w:t>
      </w:r>
    </w:p>
    <w:p w:rsidR="00B61A5D" w:rsidRPr="00B61A5D" w:rsidRDefault="00B61A5D" w:rsidP="00B61A5D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B61A5D">
        <w:t xml:space="preserve">Sayın üyemiz, </w:t>
      </w:r>
    </w:p>
    <w:p w:rsidR="00B61A5D" w:rsidRPr="00B61A5D" w:rsidRDefault="00B61A5D" w:rsidP="00B61A5D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B61A5D" w:rsidRPr="00B61A5D" w:rsidRDefault="00817C85" w:rsidP="00B61A5D">
      <w:pPr>
        <w:autoSpaceDE w:val="0"/>
        <w:autoSpaceDN w:val="0"/>
        <w:adjustRightInd w:val="0"/>
        <w:ind w:firstLine="851"/>
        <w:jc w:val="both"/>
      </w:pPr>
      <w:r>
        <w:t>Cumhurb</w:t>
      </w:r>
      <w:r w:rsidR="00B61A5D" w:rsidRPr="00B61A5D">
        <w:t xml:space="preserve">aşkanımız Sayın Recep Tayyip </w:t>
      </w:r>
      <w:proofErr w:type="spellStart"/>
      <w:r w:rsidR="00B61A5D" w:rsidRPr="00B61A5D">
        <w:t>ERDOĞAN’nın</w:t>
      </w:r>
      <w:proofErr w:type="spellEnd"/>
      <w:r w:rsidR="00B61A5D" w:rsidRPr="00B61A5D">
        <w:t xml:space="preserve"> teşrifleriyle 25 Ocak 2020 Cumartesi günü İstanbul Lütfi Kırdar Kongre ve Sergi Sarayı’nda gerçekleştirilecek DEİK 33. Olağan Genel Kurulu ve Ustalara Saygı Ödülleri</w:t>
      </w:r>
      <w:r>
        <w:t xml:space="preserve"> Töreni’ne</w:t>
      </w:r>
      <w:r w:rsidR="00B61A5D" w:rsidRPr="00B61A5D">
        <w:t xml:space="preserve"> ilişkin olarak Dış Ekonomik İlişkiler Kurulu’ndan (DEİK) alınan </w:t>
      </w:r>
      <w:proofErr w:type="gramStart"/>
      <w:r w:rsidR="00B61A5D" w:rsidRPr="00B61A5D">
        <w:t>21/01/2020</w:t>
      </w:r>
      <w:proofErr w:type="gramEnd"/>
      <w:r w:rsidR="00B61A5D" w:rsidRPr="00B61A5D">
        <w:t xml:space="preserve"> tarih DEİK/2020-0100 sayılı yazı ve taslak program ilişik bulunmaktadır.</w:t>
      </w:r>
    </w:p>
    <w:p w:rsidR="00B61A5D" w:rsidRPr="00B61A5D" w:rsidRDefault="00B61A5D" w:rsidP="00B61A5D">
      <w:pPr>
        <w:pStyle w:val="NormalWeb"/>
        <w:spacing w:before="0" w:beforeAutospacing="0" w:after="0" w:afterAutospacing="0"/>
        <w:ind w:firstLine="851"/>
        <w:jc w:val="both"/>
      </w:pPr>
    </w:p>
    <w:p w:rsidR="00B61A5D" w:rsidRPr="00B61A5D" w:rsidRDefault="00B61A5D" w:rsidP="00B61A5D">
      <w:pPr>
        <w:pStyle w:val="NormalWeb"/>
        <w:spacing w:before="0" w:beforeAutospacing="0" w:after="0" w:afterAutospacing="0"/>
        <w:ind w:firstLine="851"/>
        <w:jc w:val="both"/>
      </w:pPr>
      <w:r w:rsidRPr="00B61A5D">
        <w:t>Bilgilerinize sunarız</w:t>
      </w:r>
      <w:r w:rsidR="00817C85">
        <w:t>.</w:t>
      </w:r>
    </w:p>
    <w:p w:rsidR="00B61A5D" w:rsidRPr="00B61A5D" w:rsidRDefault="00B61A5D" w:rsidP="00B61A5D">
      <w:pPr>
        <w:autoSpaceDE w:val="0"/>
        <w:autoSpaceDN w:val="0"/>
        <w:adjustRightInd w:val="0"/>
        <w:ind w:firstLine="851"/>
        <w:jc w:val="both"/>
      </w:pPr>
      <w:r w:rsidRPr="00B61A5D">
        <w:t xml:space="preserve">                                                                                   </w:t>
      </w:r>
    </w:p>
    <w:p w:rsidR="00B61A5D" w:rsidRPr="00B61A5D" w:rsidRDefault="00B61A5D" w:rsidP="00B61A5D">
      <w:pPr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B61A5D">
        <w:rPr>
          <w:i/>
          <w:iCs/>
          <w:color w:val="000000"/>
        </w:rPr>
        <w:t>e</w:t>
      </w:r>
      <w:proofErr w:type="gramEnd"/>
      <w:r w:rsidRPr="00B61A5D">
        <w:rPr>
          <w:i/>
          <w:iCs/>
          <w:color w:val="000000"/>
        </w:rPr>
        <w:t>-imzalıdır</w:t>
      </w:r>
    </w:p>
    <w:p w:rsidR="00B61A5D" w:rsidRPr="00B61A5D" w:rsidRDefault="00B61A5D" w:rsidP="00B61A5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B61A5D">
        <w:rPr>
          <w:b/>
          <w:bCs/>
          <w:color w:val="000000"/>
        </w:rPr>
        <w:t>Sertaç Ş. TORAMANOĞLU</w:t>
      </w:r>
    </w:p>
    <w:p w:rsidR="00B61A5D" w:rsidRPr="00B61A5D" w:rsidRDefault="00B61A5D" w:rsidP="00B61A5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B61A5D">
        <w:rPr>
          <w:b/>
          <w:bCs/>
          <w:color w:val="000000"/>
        </w:rPr>
        <w:t>Genel Sekreter a.</w:t>
      </w:r>
    </w:p>
    <w:p w:rsidR="00B61A5D" w:rsidRPr="00B61A5D" w:rsidRDefault="00B61A5D" w:rsidP="00B61A5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B61A5D">
        <w:rPr>
          <w:b/>
          <w:bCs/>
          <w:color w:val="000000"/>
        </w:rPr>
        <w:t>Şube Müdürü</w:t>
      </w:r>
    </w:p>
    <w:p w:rsidR="00B61A5D" w:rsidRPr="00B61A5D" w:rsidRDefault="00B61A5D" w:rsidP="00B61A5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61A5D" w:rsidRPr="00B61A5D" w:rsidRDefault="00B61A5D" w:rsidP="00B61A5D">
      <w:pPr>
        <w:autoSpaceDE w:val="0"/>
        <w:autoSpaceDN w:val="0"/>
        <w:adjustRightInd w:val="0"/>
        <w:rPr>
          <w:bCs/>
          <w:color w:val="000000"/>
        </w:rPr>
      </w:pPr>
      <w:r w:rsidRPr="00B61A5D">
        <w:rPr>
          <w:b/>
          <w:bCs/>
        </w:rPr>
        <w:t xml:space="preserve">Ek: </w:t>
      </w:r>
      <w:hyperlink r:id="rId6" w:history="1">
        <w:r w:rsidRPr="002A77C3">
          <w:rPr>
            <w:rStyle w:val="Kpr"/>
            <w:bCs/>
          </w:rPr>
          <w:t>DEİK</w:t>
        </w:r>
        <w:r w:rsidRPr="002A77C3">
          <w:rPr>
            <w:rStyle w:val="Kpr"/>
            <w:b/>
            <w:bCs/>
          </w:rPr>
          <w:t xml:space="preserve"> </w:t>
        </w:r>
        <w:r w:rsidRPr="002A77C3">
          <w:rPr>
            <w:rStyle w:val="Kpr"/>
            <w:bCs/>
          </w:rPr>
          <w:t>Yazısı ve Taslak Program (2 sayfa)</w:t>
        </w:r>
      </w:hyperlink>
      <w:r w:rsidRPr="00B61A5D">
        <w:rPr>
          <w:bCs/>
          <w:color w:val="000000"/>
        </w:rPr>
        <w:t xml:space="preserve"> </w:t>
      </w:r>
    </w:p>
    <w:p w:rsidR="00B61A5D" w:rsidRPr="00B61A5D" w:rsidRDefault="00B61A5D" w:rsidP="00B61A5D"/>
    <w:p w:rsidR="00CA0A79" w:rsidRPr="00B61A5D" w:rsidRDefault="00CA0A79"/>
    <w:p w:rsidR="00CA0A79" w:rsidRPr="00B61A5D" w:rsidRDefault="00CA0A79"/>
    <w:sectPr w:rsidR="00CA0A79" w:rsidRPr="00B61A5D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83" w:rsidRDefault="00DB4383" w:rsidP="00CA0A79">
      <w:r>
        <w:separator/>
      </w:r>
    </w:p>
  </w:endnote>
  <w:endnote w:type="continuationSeparator" w:id="0">
    <w:p w:rsidR="00DB4383" w:rsidRDefault="00DB438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83" w:rsidRDefault="00DB4383" w:rsidP="00CA0A79">
      <w:r>
        <w:separator/>
      </w:r>
    </w:p>
  </w:footnote>
  <w:footnote w:type="continuationSeparator" w:id="0">
    <w:p w:rsidR="00DB4383" w:rsidRDefault="00DB438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3161E"/>
    <w:rsid w:val="001E2EB1"/>
    <w:rsid w:val="002A2A5D"/>
    <w:rsid w:val="002A77C3"/>
    <w:rsid w:val="00332F28"/>
    <w:rsid w:val="0043655A"/>
    <w:rsid w:val="004619D4"/>
    <w:rsid w:val="00463AFB"/>
    <w:rsid w:val="00482DC6"/>
    <w:rsid w:val="004A6197"/>
    <w:rsid w:val="004E006D"/>
    <w:rsid w:val="005641F2"/>
    <w:rsid w:val="00572595"/>
    <w:rsid w:val="005A52B1"/>
    <w:rsid w:val="005B7406"/>
    <w:rsid w:val="006909EE"/>
    <w:rsid w:val="006B0D6F"/>
    <w:rsid w:val="006D0263"/>
    <w:rsid w:val="00800A03"/>
    <w:rsid w:val="00817C85"/>
    <w:rsid w:val="00890693"/>
    <w:rsid w:val="009D3D9E"/>
    <w:rsid w:val="00A0712C"/>
    <w:rsid w:val="00A950A1"/>
    <w:rsid w:val="00AF16B6"/>
    <w:rsid w:val="00B20F3F"/>
    <w:rsid w:val="00B40C74"/>
    <w:rsid w:val="00B472CF"/>
    <w:rsid w:val="00B61A5D"/>
    <w:rsid w:val="00BE482E"/>
    <w:rsid w:val="00C44F31"/>
    <w:rsid w:val="00CA0A79"/>
    <w:rsid w:val="00CF6FC9"/>
    <w:rsid w:val="00D55236"/>
    <w:rsid w:val="00D678DA"/>
    <w:rsid w:val="00DA2F5C"/>
    <w:rsid w:val="00DB2741"/>
    <w:rsid w:val="00DB4383"/>
    <w:rsid w:val="00E0543A"/>
    <w:rsid w:val="00E2768D"/>
    <w:rsid w:val="00E57DD9"/>
    <w:rsid w:val="00EC6822"/>
    <w:rsid w:val="00F97D0F"/>
    <w:rsid w:val="00FA37A8"/>
    <w:rsid w:val="00F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5D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B61A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3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24287"/>
    <w:rsid w:val="00304B5F"/>
    <w:rsid w:val="005203ED"/>
    <w:rsid w:val="006543CB"/>
    <w:rsid w:val="007D7B72"/>
    <w:rsid w:val="008137A6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DEİK 33. Olağan Genel Kurulu ve Ustalara Saygı Ödül Töreni Hk.</dc:subject>
  <dc:creator>Kubra Aygun</dc:creator>
  <cp:keywords>23/01/2020</cp:keywords>
  <dc:description/>
  <cp:lastModifiedBy>vedat.iyigun</cp:lastModifiedBy>
  <cp:revision>12</cp:revision>
  <dcterms:created xsi:type="dcterms:W3CDTF">2018-07-03T05:56:00Z</dcterms:created>
  <dcterms:modified xsi:type="dcterms:W3CDTF">2020-01-23T08:54:00Z</dcterms:modified>
  <cp:category>2020/331-00350</cp:category>
</cp:coreProperties>
</file>