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13" w:rsidRDefault="001C3313" w:rsidP="001C33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18181"/>
          <w:sz w:val="12"/>
          <w:szCs w:val="12"/>
        </w:rPr>
      </w:pPr>
      <w:r>
        <w:rPr>
          <w:rFonts w:ascii="ArialMT" w:hAnsi="ArialMT" w:cs="ArialMT"/>
          <w:color w:val="818181"/>
          <w:sz w:val="12"/>
          <w:szCs w:val="12"/>
        </w:rPr>
        <w:t>.</w:t>
      </w:r>
    </w:p>
    <w:p w:rsidR="001C3313" w:rsidRDefault="001C3313" w:rsidP="001C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TUNUS GÜMRÜK TARİFFE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CETVELİ’nin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Imposition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” BAŞLIKLI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SÜTUNU</w:t>
      </w:r>
    </w:p>
    <w:p w:rsidR="001C3313" w:rsidRDefault="001C3313" w:rsidP="001C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D.D. (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Droit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douane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CIF bedel üzerinden alınan gümrük vergisidir. Türkiye’ye karşı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başlatılan uygulama çerçevesinde; Türkiye-Tunus Serbest Ticaret Anlaşması eki Liste 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kapsamı ürünlerden sadece 33, 34, 40, 48, 61, 62, 63, 64, 72, 76, 84, 85 fasıllarına ait olanlar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için yürürlükteki gümrük vergisinin %90’ı oranında istisnai gümrük vergisi alınmaktadır. 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şekilde hesaplanan gümrük vergisinin %25’i geçmesi halinde uygulanan oran %25’tir.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331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1C3313">
        <w:rPr>
          <w:rFonts w:ascii="Times New Roman" w:hAnsi="Times New Roman" w:cs="Times New Roman"/>
          <w:color w:val="000000"/>
          <w:sz w:val="24"/>
          <w:szCs w:val="24"/>
        </w:rPr>
        <w:t>Örneğin, bu bölümdeki gümrük vergisi %30 ise bunun %90’ı hesaplandığında sonuç %27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çıkmaktadır. Ancak, %25’i geçtiği için gümrük vergisi CIF bedelin %25’i olarak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uygulanmaktadır.</w:t>
      </w:r>
      <w:proofErr w:type="gramStart"/>
      <w:r w:rsidRPr="001C3313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0"/>
          <w:szCs w:val="20"/>
        </w:rPr>
      </w:pPr>
      <w:proofErr w:type="gramStart"/>
      <w:r w:rsidRPr="001C331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1C3313">
        <w:rPr>
          <w:rFonts w:ascii="Times New Roman" w:hAnsi="Times New Roman" w:cs="Times New Roman"/>
          <w:color w:val="000000"/>
          <w:sz w:val="24"/>
          <w:szCs w:val="24"/>
        </w:rPr>
        <w:t>Liste II: Türkiye-Tunus STA Protokol I kapsamında olup, Ekonomi Bakanlığı sitesinde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 xml:space="preserve">mevcuttur: </w:t>
      </w:r>
      <w:r w:rsidRPr="001C3313">
        <w:rPr>
          <w:rFonts w:ascii="Times New Roman" w:hAnsi="Times New Roman" w:cs="Times New Roman"/>
          <w:color w:val="0563C2"/>
          <w:sz w:val="20"/>
          <w:szCs w:val="20"/>
        </w:rPr>
        <w:t>https://www.ekonomi.gov.tr/portal/faces/oracle/webcenter/portalapp/pages/content/htmlViewer.jspx?</w:t>
      </w: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0"/>
          <w:szCs w:val="20"/>
        </w:rPr>
      </w:pPr>
      <w:proofErr w:type="spellStart"/>
      <w:r w:rsidRPr="001C3313">
        <w:rPr>
          <w:rFonts w:ascii="Times New Roman" w:hAnsi="Times New Roman" w:cs="Times New Roman"/>
          <w:color w:val="0563C2"/>
          <w:sz w:val="20"/>
          <w:szCs w:val="20"/>
        </w:rPr>
        <w:t>contentId</w:t>
      </w:r>
      <w:proofErr w:type="spellEnd"/>
      <w:r w:rsidRPr="001C3313">
        <w:rPr>
          <w:rFonts w:ascii="Times New Roman" w:hAnsi="Times New Roman" w:cs="Times New Roman"/>
          <w:color w:val="0563C2"/>
          <w:sz w:val="20"/>
          <w:szCs w:val="20"/>
        </w:rPr>
        <w:t>=UCM%23dDocName:EK-</w:t>
      </w: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0"/>
          <w:szCs w:val="20"/>
        </w:rPr>
      </w:pPr>
      <w:r w:rsidRPr="001C3313">
        <w:rPr>
          <w:rFonts w:ascii="Times New Roman" w:hAnsi="Times New Roman" w:cs="Times New Roman"/>
          <w:color w:val="0563C2"/>
          <w:sz w:val="20"/>
          <w:szCs w:val="20"/>
        </w:rPr>
        <w:t>208311&amp;parentPage=dis_iliskiler&amp;_afrLoop=</w:t>
      </w:r>
      <w:proofErr w:type="gramStart"/>
      <w:r w:rsidRPr="001C3313">
        <w:rPr>
          <w:rFonts w:ascii="Times New Roman" w:hAnsi="Times New Roman" w:cs="Times New Roman"/>
          <w:color w:val="0563C2"/>
          <w:sz w:val="20"/>
          <w:szCs w:val="20"/>
        </w:rPr>
        <w:t>14148460444700111</w:t>
      </w:r>
      <w:proofErr w:type="gramEnd"/>
      <w:r w:rsidRPr="001C3313">
        <w:rPr>
          <w:rFonts w:ascii="Times New Roman" w:hAnsi="Times New Roman" w:cs="Times New Roman"/>
          <w:color w:val="0563C2"/>
          <w:sz w:val="20"/>
          <w:szCs w:val="20"/>
        </w:rPr>
        <w:t>#!%40%40%3F_afrLoop%3D141484604447</w:t>
      </w: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0"/>
          <w:szCs w:val="20"/>
        </w:rPr>
      </w:pPr>
      <w:r w:rsidRPr="001C3313">
        <w:rPr>
          <w:rFonts w:ascii="Times New Roman" w:hAnsi="Times New Roman" w:cs="Times New Roman"/>
          <w:color w:val="0563C2"/>
          <w:sz w:val="20"/>
          <w:szCs w:val="20"/>
        </w:rPr>
        <w:t>00111%26contentId%3DUCM%2523dDocName%253AEK-</w:t>
      </w: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0"/>
          <w:szCs w:val="20"/>
        </w:rPr>
      </w:pPr>
      <w:r w:rsidRPr="001C3313">
        <w:rPr>
          <w:rFonts w:ascii="Times New Roman" w:hAnsi="Times New Roman" w:cs="Times New Roman"/>
          <w:color w:val="0563C2"/>
          <w:sz w:val="20"/>
          <w:szCs w:val="20"/>
        </w:rPr>
        <w:t>208311%26parentPage%3Ddis_iliskiler%26_</w:t>
      </w:r>
      <w:proofErr w:type="gramStart"/>
      <w:r w:rsidRPr="001C3313">
        <w:rPr>
          <w:rFonts w:ascii="Times New Roman" w:hAnsi="Times New Roman" w:cs="Times New Roman"/>
          <w:color w:val="0563C2"/>
          <w:sz w:val="20"/>
          <w:szCs w:val="20"/>
        </w:rPr>
        <w:t>adf.ctrl</w:t>
      </w:r>
      <w:proofErr w:type="gramEnd"/>
      <w:r w:rsidRPr="001C3313">
        <w:rPr>
          <w:rFonts w:ascii="Times New Roman" w:hAnsi="Times New Roman" w:cs="Times New Roman"/>
          <w:color w:val="0563C2"/>
          <w:sz w:val="20"/>
          <w:szCs w:val="20"/>
        </w:rPr>
        <w:t>-state%3D16q64i3315_9</w:t>
      </w:r>
    </w:p>
    <w:p w:rsid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D.C. (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Droit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consommation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CIF bedel üzerinden alınan tüketim vergisidir. Bu vergi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değer veya miktar üzerinden alınabilmektedir.</w:t>
      </w: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FODEC (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Fonds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développement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la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compétitivité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industrielle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: CIF bedel üzerinden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 xml:space="preserve">alınan </w:t>
      </w:r>
      <w:proofErr w:type="gramStart"/>
      <w:r w:rsidRPr="001C3313">
        <w:rPr>
          <w:rFonts w:ascii="Times New Roman" w:hAnsi="Times New Roman" w:cs="Times New Roman"/>
          <w:color w:val="000000"/>
          <w:sz w:val="24"/>
          <w:szCs w:val="24"/>
        </w:rPr>
        <w:t>Sınai</w:t>
      </w:r>
      <w:proofErr w:type="gramEnd"/>
      <w:r w:rsidRPr="001C3313">
        <w:rPr>
          <w:rFonts w:ascii="Times New Roman" w:hAnsi="Times New Roman" w:cs="Times New Roman"/>
          <w:color w:val="000000"/>
          <w:sz w:val="24"/>
          <w:szCs w:val="24"/>
        </w:rPr>
        <w:t xml:space="preserve"> Rekabet Kalkınma Fonudur.</w:t>
      </w: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TVA (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Taxe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la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valeur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ajoutée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Katma Değer Vergisidir. Yukarıda belirtilen vergilerin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tutarının CIF bedele eklendiğinde ortaya çıkan toplam üzerinden hesaplanmaktadır.</w:t>
      </w:r>
    </w:p>
    <w:p w:rsid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PRELEVEMENT: </w:t>
      </w:r>
      <w:proofErr w:type="spellStart"/>
      <w:r w:rsidRPr="001C3313">
        <w:rPr>
          <w:rFonts w:ascii="Times New Roman" w:hAnsi="Times New Roman" w:cs="Times New Roman"/>
          <w:color w:val="000000"/>
          <w:sz w:val="24"/>
          <w:szCs w:val="24"/>
        </w:rPr>
        <w:t>Prelevman</w:t>
      </w:r>
      <w:proofErr w:type="spellEnd"/>
      <w:r w:rsidRPr="001C3313">
        <w:rPr>
          <w:rFonts w:ascii="Times New Roman" w:hAnsi="Times New Roman" w:cs="Times New Roman"/>
          <w:color w:val="000000"/>
          <w:sz w:val="24"/>
          <w:szCs w:val="24"/>
        </w:rPr>
        <w:t xml:space="preserve"> uygulaması bulunması halinde bu bölümde bir kod yer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almakta ve fasıl sonunda bu kodun açıklaması yapılmaktadır.</w:t>
      </w: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AUTRES TAXES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 xml:space="preserve">: Diğer vergilerin uygulanması halinde bu bölümde bir kod yer </w:t>
      </w:r>
      <w:proofErr w:type="gramStart"/>
      <w:r w:rsidRPr="001C3313">
        <w:rPr>
          <w:rFonts w:ascii="Times New Roman" w:hAnsi="Times New Roman" w:cs="Times New Roman"/>
          <w:color w:val="000000"/>
          <w:sz w:val="24"/>
          <w:szCs w:val="24"/>
        </w:rPr>
        <w:t xml:space="preserve">almakta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</w:p>
    <w:p w:rsid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313">
        <w:rPr>
          <w:rFonts w:ascii="Times New Roman" w:hAnsi="Times New Roman" w:cs="Times New Roman"/>
          <w:color w:val="000000"/>
          <w:sz w:val="24"/>
          <w:szCs w:val="24"/>
        </w:rPr>
        <w:t>fasıl</w:t>
      </w:r>
      <w:proofErr w:type="gramEnd"/>
      <w:r w:rsidRPr="001C3313">
        <w:rPr>
          <w:rFonts w:ascii="Times New Roman" w:hAnsi="Times New Roman" w:cs="Times New Roman"/>
          <w:color w:val="000000"/>
          <w:sz w:val="24"/>
          <w:szCs w:val="24"/>
        </w:rPr>
        <w:t xml:space="preserve"> sonunda bu kodun açıklaması yapılmaktadır.</w:t>
      </w: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R.P.D (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Redevance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sur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prestations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douanières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: Gümrük Hizmeti Harcıdır. Yukarıda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belirtilen vergilerin toplamı %3 ile çarpıldığında alınan vergidir. Bu değerin 10 Tunus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Dinarı’nın altında olması halinde vergi 10 Tunus Dinarı olarak hesaplanmaktadır.</w:t>
      </w: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A.I.R. </w:t>
      </w:r>
      <w:proofErr w:type="gram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proofErr w:type="gram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Avance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sur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l’impot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sur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revenu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personnes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physiques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et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l’impot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sur </w:t>
      </w: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</w:t>
      </w:r>
      <w:proofErr w:type="spellEnd"/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sociétés</w:t>
      </w:r>
      <w:proofErr w:type="spellEnd"/>
      <w:r w:rsidRPr="001C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 xml:space="preserve">: bazı tüketici ürünleri için yukarıdaki tüm vergilerin CIF bedele </w:t>
      </w:r>
      <w:proofErr w:type="gramStart"/>
      <w:r w:rsidRPr="001C3313">
        <w:rPr>
          <w:rFonts w:ascii="Times New Roman" w:hAnsi="Times New Roman" w:cs="Times New Roman"/>
          <w:color w:val="000000"/>
          <w:sz w:val="24"/>
          <w:szCs w:val="24"/>
        </w:rPr>
        <w:t xml:space="preserve">eklenmesi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suretiyle</w:t>
      </w:r>
      <w:proofErr w:type="gramEnd"/>
    </w:p>
    <w:p w:rsid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313">
        <w:rPr>
          <w:rFonts w:ascii="Times New Roman" w:hAnsi="Times New Roman" w:cs="Times New Roman"/>
          <w:color w:val="000000"/>
          <w:sz w:val="24"/>
          <w:szCs w:val="24"/>
        </w:rPr>
        <w:t>hesaplanan</w:t>
      </w:r>
      <w:proofErr w:type="gramEnd"/>
      <w:r w:rsidRPr="001C3313">
        <w:rPr>
          <w:rFonts w:ascii="Times New Roman" w:hAnsi="Times New Roman" w:cs="Times New Roman"/>
          <w:color w:val="000000"/>
          <w:sz w:val="24"/>
          <w:szCs w:val="24"/>
        </w:rPr>
        <w:t xml:space="preserve"> ve özel kişilerin gelir vergisi veya firmaların kurumlar vergisine avans olarak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313">
        <w:rPr>
          <w:rFonts w:ascii="Times New Roman" w:hAnsi="Times New Roman" w:cs="Times New Roman"/>
          <w:color w:val="000000"/>
          <w:sz w:val="24"/>
          <w:szCs w:val="24"/>
        </w:rPr>
        <w:t>alınan vergidir.</w:t>
      </w: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33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Tunus Gümrük İdaresi’nin </w:t>
      </w:r>
      <w:r w:rsidRPr="001C3313">
        <w:rPr>
          <w:rFonts w:ascii="Times New Roman" w:hAnsi="Times New Roman" w:cs="Times New Roman"/>
          <w:b/>
          <w:bCs/>
          <w:i/>
          <w:iCs/>
          <w:color w:val="0563C2"/>
          <w:sz w:val="24"/>
          <w:szCs w:val="24"/>
        </w:rPr>
        <w:t xml:space="preserve">http://www.douane.gov.tn/index.php?id=604 </w:t>
      </w:r>
      <w:r w:rsidRPr="001C33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adresinde detay</w:t>
      </w: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1C33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bazında</w:t>
      </w:r>
      <w:proofErr w:type="gramEnd"/>
      <w:r w:rsidRPr="001C33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açıklamalar bulunmaktadır.</w:t>
      </w: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563C2"/>
          <w:sz w:val="24"/>
          <w:szCs w:val="24"/>
        </w:rPr>
      </w:pPr>
      <w:r w:rsidRPr="001C33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Tunus 2018 Gümrük Tarife Cetveli </w:t>
      </w:r>
      <w:r w:rsidRPr="001C3313">
        <w:rPr>
          <w:rFonts w:ascii="Times New Roman" w:hAnsi="Times New Roman" w:cs="Times New Roman"/>
          <w:b/>
          <w:bCs/>
          <w:i/>
          <w:iCs/>
          <w:color w:val="0563C2"/>
          <w:sz w:val="24"/>
          <w:szCs w:val="24"/>
        </w:rPr>
        <w:t>http://www.douane.gov.tn/index.php?id=1057</w:t>
      </w:r>
    </w:p>
    <w:p w:rsidR="001C3313" w:rsidRPr="001C3313" w:rsidRDefault="001C3313" w:rsidP="001C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1C33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adresinde</w:t>
      </w:r>
      <w:proofErr w:type="gramEnd"/>
      <w:r w:rsidRPr="001C33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yer almaktadır.</w:t>
      </w:r>
    </w:p>
    <w:sectPr w:rsidR="001C3313" w:rsidRPr="001C3313" w:rsidSect="0029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313"/>
    <w:rsid w:val="000F5579"/>
    <w:rsid w:val="001B675F"/>
    <w:rsid w:val="001C3313"/>
    <w:rsid w:val="00297B88"/>
    <w:rsid w:val="00510A57"/>
    <w:rsid w:val="00833FDB"/>
    <w:rsid w:val="00A5249B"/>
    <w:rsid w:val="00BA6828"/>
    <w:rsid w:val="00C6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2277</Characters>
  <Application>Microsoft Office Word</Application>
  <DocSecurity>0</DocSecurity>
  <Lines>119</Lines>
  <Paragraphs>45</Paragraphs>
  <ScaleCrop>false</ScaleCrop>
  <Company>Heart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iyigun</dc:creator>
  <cp:lastModifiedBy>vedat iyigun</cp:lastModifiedBy>
  <cp:revision>1</cp:revision>
  <dcterms:created xsi:type="dcterms:W3CDTF">2018-02-15T11:45:00Z</dcterms:created>
  <dcterms:modified xsi:type="dcterms:W3CDTF">2018-02-15T11:51:00Z</dcterms:modified>
</cp:coreProperties>
</file>